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4012D7" w:rsidRP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Guía o Formato para el Informe </w:t>
      </w:r>
      <w:r w:rsidR="00997131">
        <w:rPr>
          <w:rFonts w:ascii="Arial" w:hAnsi="Arial" w:cs="Arial"/>
          <w:b/>
          <w:sz w:val="96"/>
          <w:szCs w:val="96"/>
        </w:rPr>
        <w:t>Semestral</w:t>
      </w:r>
    </w:p>
    <w:p w:rsidR="00D47C98" w:rsidRPr="00D47C98" w:rsidRDefault="00B52BE9" w:rsidP="00D47C9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 solicitudes de acceso a la información</w:t>
      </w:r>
      <w:r w:rsidR="00D47C98" w:rsidRPr="00D47C98">
        <w:rPr>
          <w:rFonts w:ascii="Arial" w:hAnsi="Arial" w:cs="Arial"/>
          <w:b/>
          <w:sz w:val="96"/>
          <w:szCs w:val="96"/>
        </w:rPr>
        <w:t>.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12D7" w:rsidRDefault="004012D7" w:rsidP="004012D7">
      <w:pPr>
        <w:rPr>
          <w:rFonts w:ascii="Arial" w:hAnsi="Arial" w:cs="Arial"/>
          <w:b/>
          <w:sz w:val="28"/>
          <w:szCs w:val="28"/>
        </w:rPr>
      </w:pPr>
      <w:r w:rsidRPr="007350A5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EL INFORME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SEMESTRAL 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SE PRESENTA EN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LOS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MES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>ES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 xml:space="preserve"> DE ENERO 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 xml:space="preserve">Y JULIO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DE CADA AÑO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804A13">
        <w:rPr>
          <w:rFonts w:ascii="Arial" w:hAnsi="Arial" w:cs="Arial"/>
          <w:b/>
          <w:sz w:val="28"/>
          <w:szCs w:val="28"/>
          <w:highlight w:val="yellow"/>
        </w:rPr>
        <w:t>LO ANTERIOR CON FUNDAMENTO EN LOS ARTÍCULOS 11 FRACCIÓN X, 106 FRACCI</w:t>
      </w:r>
      <w:r w:rsidR="008B6D0C">
        <w:rPr>
          <w:rFonts w:ascii="Arial" w:hAnsi="Arial" w:cs="Arial"/>
          <w:b/>
          <w:sz w:val="28"/>
          <w:szCs w:val="28"/>
          <w:highlight w:val="yellow"/>
        </w:rPr>
        <w:t>Ó</w:t>
      </w:r>
      <w:bookmarkStart w:id="0" w:name="_GoBack"/>
      <w:bookmarkEnd w:id="0"/>
      <w:r w:rsidR="00804A13">
        <w:rPr>
          <w:rFonts w:ascii="Arial" w:hAnsi="Arial" w:cs="Arial"/>
          <w:b/>
          <w:sz w:val="28"/>
          <w:szCs w:val="28"/>
          <w:highlight w:val="yellow"/>
        </w:rPr>
        <w:t xml:space="preserve">N X </w:t>
      </w:r>
      <w:r w:rsidR="00B2707A">
        <w:rPr>
          <w:rFonts w:ascii="Arial" w:hAnsi="Arial" w:cs="Arial"/>
          <w:b/>
          <w:sz w:val="28"/>
          <w:szCs w:val="28"/>
          <w:highlight w:val="yellow"/>
        </w:rPr>
        <w:t>y</w:t>
      </w:r>
      <w:r w:rsidR="00804A13">
        <w:rPr>
          <w:rFonts w:ascii="Arial" w:hAnsi="Arial" w:cs="Arial"/>
          <w:b/>
          <w:sz w:val="28"/>
          <w:szCs w:val="28"/>
          <w:highlight w:val="yellow"/>
        </w:rPr>
        <w:t xml:space="preserve"> 1</w:t>
      </w:r>
      <w:r w:rsidR="001D71BC">
        <w:rPr>
          <w:rFonts w:ascii="Arial" w:hAnsi="Arial" w:cs="Arial"/>
          <w:b/>
          <w:sz w:val="28"/>
          <w:szCs w:val="28"/>
          <w:highlight w:val="yellow"/>
        </w:rPr>
        <w:t>34</w:t>
      </w:r>
      <w:r w:rsidR="00683EBE">
        <w:rPr>
          <w:rFonts w:ascii="Arial" w:hAnsi="Arial" w:cs="Arial"/>
          <w:b/>
          <w:sz w:val="28"/>
          <w:szCs w:val="28"/>
          <w:highlight w:val="yellow"/>
        </w:rPr>
        <w:t xml:space="preserve"> FRACCIO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>N</w:t>
      </w:r>
      <w:r w:rsidR="007F653A">
        <w:rPr>
          <w:rFonts w:ascii="Arial" w:hAnsi="Arial" w:cs="Arial"/>
          <w:b/>
          <w:sz w:val="28"/>
          <w:szCs w:val="28"/>
          <w:highlight w:val="yellow"/>
        </w:rPr>
        <w:t>ES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D71BC">
        <w:rPr>
          <w:rFonts w:ascii="Arial" w:hAnsi="Arial" w:cs="Arial"/>
          <w:b/>
          <w:sz w:val="28"/>
          <w:szCs w:val="28"/>
          <w:highlight w:val="yellow"/>
        </w:rPr>
        <w:t>IX</w:t>
      </w:r>
      <w:r w:rsidR="007F653A">
        <w:rPr>
          <w:rFonts w:ascii="Arial" w:hAnsi="Arial" w:cs="Arial"/>
          <w:b/>
          <w:sz w:val="28"/>
          <w:szCs w:val="28"/>
          <w:highlight w:val="yellow"/>
        </w:rPr>
        <w:t xml:space="preserve"> y X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DE LA LEY</w:t>
      </w:r>
      <w:r w:rsidR="0072530C">
        <w:rPr>
          <w:rFonts w:ascii="Arial" w:hAnsi="Arial" w:cs="Arial"/>
          <w:b/>
          <w:sz w:val="28"/>
          <w:szCs w:val="28"/>
          <w:highlight w:val="yellow"/>
        </w:rPr>
        <w:t xml:space="preserve"> NÚMERO 875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DE TRANSPARENCIA Y ACCESO A LA INFORMACIÓN PÚBLICA PARA EL ESTADO DE VERACRUZ</w:t>
      </w:r>
      <w:r w:rsidR="002918EA">
        <w:rPr>
          <w:rFonts w:ascii="Arial" w:hAnsi="Arial" w:cs="Arial"/>
          <w:b/>
          <w:sz w:val="28"/>
          <w:szCs w:val="28"/>
          <w:highlight w:val="yellow"/>
        </w:rPr>
        <w:t xml:space="preserve"> DE IGNACIO DE LA LLAVE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, POR LO QUE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LA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SIGUIENTE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TABLA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HOMOLOGA SU PRESENTACIÓN QUE SE DEBERÁN ALIMENTAR CON LA INFORMACIÓN QUE SE HAYA PRODUCIDO EN 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C51ACD" w:rsidRPr="00197A15" w:rsidRDefault="00C51ACD" w:rsidP="003F204B">
      <w:pPr>
        <w:spacing w:line="360" w:lineRule="auto"/>
        <w:ind w:left="435"/>
        <w:rPr>
          <w:rFonts w:ascii="Arial" w:hAnsi="Arial" w:cs="Arial"/>
        </w:rPr>
      </w:pPr>
    </w:p>
    <w:tbl>
      <w:tblPr>
        <w:tblW w:w="5727" w:type="pct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26"/>
        <w:gridCol w:w="1477"/>
        <w:gridCol w:w="1278"/>
        <w:gridCol w:w="1418"/>
        <w:gridCol w:w="1418"/>
        <w:gridCol w:w="1271"/>
        <w:gridCol w:w="1277"/>
        <w:gridCol w:w="1277"/>
        <w:gridCol w:w="710"/>
        <w:gridCol w:w="851"/>
        <w:gridCol w:w="1133"/>
        <w:gridCol w:w="869"/>
      </w:tblGrid>
      <w:tr w:rsidR="00505A79" w:rsidRPr="00197A15" w:rsidTr="00BB7C69">
        <w:trPr>
          <w:trHeight w:val="1511"/>
          <w:tblHeader/>
        </w:trPr>
        <w:tc>
          <w:tcPr>
            <w:tcW w:w="360" w:type="pct"/>
            <w:shd w:val="clear" w:color="auto" w:fill="A6A6A6"/>
            <w:vAlign w:val="center"/>
          </w:tcPr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solicitud</w:t>
            </w:r>
          </w:p>
        </w:tc>
        <w:tc>
          <w:tcPr>
            <w:tcW w:w="400" w:type="pct"/>
            <w:shd w:val="clear" w:color="auto" w:fill="A6A6A6"/>
            <w:vAlign w:val="center"/>
          </w:tcPr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A15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recepción</w:t>
            </w:r>
          </w:p>
        </w:tc>
        <w:tc>
          <w:tcPr>
            <w:tcW w:w="482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presentación</w:t>
            </w:r>
          </w:p>
        </w:tc>
        <w:tc>
          <w:tcPr>
            <w:tcW w:w="417" w:type="pct"/>
            <w:shd w:val="clear" w:color="auto" w:fill="A6A6A6"/>
            <w:vAlign w:val="center"/>
          </w:tcPr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respuesta</w:t>
            </w:r>
          </w:p>
        </w:tc>
        <w:tc>
          <w:tcPr>
            <w:tcW w:w="463" w:type="pct"/>
            <w:shd w:val="clear" w:color="auto" w:fill="A6A6A6"/>
            <w:vAlign w:val="center"/>
          </w:tcPr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463" w:type="pct"/>
            <w:shd w:val="clear" w:color="auto" w:fill="A6A6A6"/>
            <w:vAlign w:val="center"/>
          </w:tcPr>
          <w:p w:rsidR="00505A79" w:rsidRPr="00197A15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notificación</w:t>
            </w:r>
          </w:p>
        </w:tc>
        <w:tc>
          <w:tcPr>
            <w:tcW w:w="415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solicitud</w:t>
            </w:r>
          </w:p>
        </w:tc>
        <w:tc>
          <w:tcPr>
            <w:tcW w:w="417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la respuesta</w:t>
            </w:r>
          </w:p>
        </w:tc>
        <w:tc>
          <w:tcPr>
            <w:tcW w:w="417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 de respuesta (días hábiles)</w:t>
            </w:r>
          </w:p>
        </w:tc>
        <w:tc>
          <w:tcPr>
            <w:tcW w:w="232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F2E72">
              <w:rPr>
                <w:rFonts w:ascii="Arial" w:hAnsi="Arial" w:cs="Arial"/>
                <w:b/>
                <w:sz w:val="20"/>
                <w:szCs w:val="20"/>
              </w:rPr>
              <w:t>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/M</w:t>
            </w:r>
            <w:r w:rsidR="006F2E72">
              <w:rPr>
                <w:rFonts w:ascii="Arial" w:hAnsi="Arial" w:cs="Arial"/>
                <w:b/>
                <w:sz w:val="20"/>
                <w:szCs w:val="20"/>
              </w:rPr>
              <w:t>ujer</w:t>
            </w:r>
          </w:p>
        </w:tc>
        <w:tc>
          <w:tcPr>
            <w:tcW w:w="278" w:type="pct"/>
            <w:shd w:val="clear" w:color="auto" w:fill="A6A6A6"/>
            <w:vAlign w:val="center"/>
          </w:tcPr>
          <w:p w:rsidR="00505A79" w:rsidRDefault="00DC04B6" w:rsidP="00DC04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</w:tc>
        <w:tc>
          <w:tcPr>
            <w:tcW w:w="370" w:type="pct"/>
            <w:shd w:val="clear" w:color="auto" w:fill="A6A6A6"/>
            <w:vAlign w:val="center"/>
          </w:tcPr>
          <w:p w:rsidR="00505A79" w:rsidRDefault="0043532A" w:rsidP="006F2E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Clasificación de la información</w:t>
            </w:r>
          </w:p>
        </w:tc>
        <w:tc>
          <w:tcPr>
            <w:tcW w:w="284" w:type="pct"/>
            <w:shd w:val="clear" w:color="auto" w:fill="A6A6A6"/>
            <w:vAlign w:val="center"/>
          </w:tcPr>
          <w:p w:rsidR="00505A79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505A79" w:rsidRPr="00D97498" w:rsidTr="00BB7C69">
        <w:trPr>
          <w:trHeight w:val="211"/>
        </w:trPr>
        <w:tc>
          <w:tcPr>
            <w:tcW w:w="360" w:type="pct"/>
            <w:vAlign w:val="center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400" w:type="pct"/>
            <w:vAlign w:val="center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482" w:type="pct"/>
            <w:vAlign w:val="center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417" w:type="pct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463" w:type="pct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463" w:type="pct"/>
            <w:vAlign w:val="center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415" w:type="pct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417" w:type="pct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417" w:type="pct"/>
          </w:tcPr>
          <w:p w:rsidR="00505A79" w:rsidRPr="00D97498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  <w:tc>
          <w:tcPr>
            <w:tcW w:w="232" w:type="pct"/>
          </w:tcPr>
          <w:p w:rsidR="00505A79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278" w:type="pct"/>
          </w:tcPr>
          <w:p w:rsidR="00505A79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  <w:tc>
          <w:tcPr>
            <w:tcW w:w="370" w:type="pct"/>
          </w:tcPr>
          <w:p w:rsidR="00505A79" w:rsidRDefault="00505A79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(12)</w:t>
            </w:r>
          </w:p>
        </w:tc>
        <w:tc>
          <w:tcPr>
            <w:tcW w:w="284" w:type="pct"/>
          </w:tcPr>
          <w:p w:rsidR="00505A79" w:rsidRPr="00D97498" w:rsidRDefault="00505A79" w:rsidP="00505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(13)</w:t>
            </w:r>
          </w:p>
        </w:tc>
      </w:tr>
      <w:tr w:rsidR="00505A79" w:rsidRPr="00197A15" w:rsidTr="00BB7C69">
        <w:trPr>
          <w:trHeight w:val="1934"/>
        </w:trPr>
        <w:tc>
          <w:tcPr>
            <w:tcW w:w="360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001/2015</w:t>
            </w:r>
          </w:p>
        </w:tc>
        <w:tc>
          <w:tcPr>
            <w:tcW w:w="400" w:type="pct"/>
            <w:vAlign w:val="center"/>
          </w:tcPr>
          <w:p w:rsidR="00505A79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197A1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97A1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Infomex folio 00011414</w:t>
            </w:r>
          </w:p>
        </w:tc>
        <w:tc>
          <w:tcPr>
            <w:tcW w:w="417" w:type="pct"/>
            <w:vAlign w:val="center"/>
          </w:tcPr>
          <w:p w:rsidR="00505A79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20/01/2015</w:t>
            </w:r>
          </w:p>
        </w:tc>
        <w:tc>
          <w:tcPr>
            <w:tcW w:w="463" w:type="pct"/>
            <w:vAlign w:val="center"/>
          </w:tcPr>
          <w:p w:rsidR="00505A79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09/01/2015</w:t>
            </w:r>
          </w:p>
        </w:tc>
        <w:tc>
          <w:tcPr>
            <w:tcW w:w="463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Infomex</w:t>
            </w:r>
          </w:p>
        </w:tc>
        <w:tc>
          <w:tcPr>
            <w:tcW w:w="415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pública del estado</w:t>
            </w:r>
          </w:p>
        </w:tc>
        <w:tc>
          <w:tcPr>
            <w:tcW w:w="417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orientó que la información debe ser solicitada al sujeto que genere, administre o posee la información</w:t>
            </w:r>
          </w:p>
        </w:tc>
        <w:tc>
          <w:tcPr>
            <w:tcW w:w="417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días</w:t>
            </w:r>
          </w:p>
        </w:tc>
        <w:tc>
          <w:tcPr>
            <w:tcW w:w="232" w:type="pct"/>
            <w:vAlign w:val="center"/>
          </w:tcPr>
          <w:p w:rsidR="00505A79" w:rsidRDefault="007538F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F2E72">
              <w:rPr>
                <w:rFonts w:ascii="Arial" w:hAnsi="Arial" w:cs="Arial"/>
                <w:sz w:val="20"/>
                <w:szCs w:val="20"/>
              </w:rPr>
              <w:t>ombre</w:t>
            </w:r>
          </w:p>
        </w:tc>
        <w:tc>
          <w:tcPr>
            <w:tcW w:w="278" w:type="pct"/>
            <w:vAlign w:val="center"/>
          </w:tcPr>
          <w:p w:rsidR="00505A79" w:rsidRDefault="007538F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Náhuatl </w:t>
            </w:r>
          </w:p>
        </w:tc>
        <w:tc>
          <w:tcPr>
            <w:tcW w:w="370" w:type="pct"/>
            <w:vAlign w:val="center"/>
          </w:tcPr>
          <w:p w:rsidR="00505A79" w:rsidRDefault="00DC04B6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clasifico</w:t>
            </w:r>
          </w:p>
        </w:tc>
        <w:tc>
          <w:tcPr>
            <w:tcW w:w="284" w:type="pct"/>
            <w:vAlign w:val="center"/>
          </w:tcPr>
          <w:p w:rsidR="00505A79" w:rsidRPr="00197A15" w:rsidRDefault="00505A79" w:rsidP="00753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gratuito</w:t>
            </w:r>
          </w:p>
        </w:tc>
      </w:tr>
      <w:tr w:rsidR="00505A79" w:rsidRPr="00197A15" w:rsidTr="00BB7C69">
        <w:trPr>
          <w:trHeight w:val="225"/>
        </w:trPr>
        <w:tc>
          <w:tcPr>
            <w:tcW w:w="360" w:type="pct"/>
            <w:vAlign w:val="center"/>
          </w:tcPr>
          <w:p w:rsidR="00505A79" w:rsidRPr="00197A15" w:rsidRDefault="00505A79" w:rsidP="004B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:rsidR="00505A79" w:rsidRPr="00197A15" w:rsidRDefault="00505A79" w:rsidP="00A00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505A79" w:rsidRPr="00197A15" w:rsidRDefault="00505A79" w:rsidP="004B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</w:tcPr>
          <w:p w:rsidR="00505A79" w:rsidRPr="00197A15" w:rsidRDefault="00505A79" w:rsidP="00FD4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</w:tcPr>
          <w:p w:rsidR="00505A79" w:rsidRPr="00197A15" w:rsidRDefault="00505A79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022" w:rsidRDefault="00261022" w:rsidP="00261022">
      <w:pPr>
        <w:spacing w:line="360" w:lineRule="auto"/>
        <w:ind w:left="795"/>
        <w:rPr>
          <w:rFonts w:ascii="Arial" w:hAnsi="Arial" w:cs="Arial"/>
        </w:rPr>
      </w:pPr>
    </w:p>
    <w:p w:rsidR="007F241C" w:rsidRDefault="007F241C" w:rsidP="00261022">
      <w:pPr>
        <w:spacing w:line="360" w:lineRule="auto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Indicaciones para el llenado de la tabla</w:t>
      </w:r>
    </w:p>
    <w:p w:rsidR="007F241C" w:rsidRDefault="007F241C" w:rsidP="00261022">
      <w:pPr>
        <w:spacing w:line="360" w:lineRule="auto"/>
        <w:ind w:left="795"/>
        <w:rPr>
          <w:rFonts w:ascii="Arial" w:hAnsi="Arial" w:cs="Arial"/>
          <w:b/>
        </w:rPr>
      </w:pPr>
    </w:p>
    <w:p w:rsidR="004012D7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(1):</w:t>
      </w:r>
      <w:r>
        <w:rPr>
          <w:rFonts w:ascii="Arial" w:hAnsi="Arial" w:cs="Arial"/>
        </w:rPr>
        <w:t xml:space="preserve"> Número asignado a la solicitud </w:t>
      </w:r>
      <w:r w:rsidR="007350A5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 xml:space="preserve">nomenclatura o registro asignado por el </w:t>
      </w:r>
      <w:r w:rsidR="00B52BE9">
        <w:rPr>
          <w:rFonts w:ascii="Arial" w:hAnsi="Arial" w:cs="Arial"/>
        </w:rPr>
        <w:t>Sujeto Obligado, en caso de que no se hubiese asignado se deberá suprimir la columna.</w:t>
      </w:r>
    </w:p>
    <w:p w:rsidR="00A5330A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(2):</w:t>
      </w:r>
      <w:r>
        <w:rPr>
          <w:rFonts w:ascii="Arial" w:hAnsi="Arial" w:cs="Arial"/>
        </w:rPr>
        <w:t xml:space="preserve"> Fecha de ingreso de la solicitud </w:t>
      </w:r>
    </w:p>
    <w:p w:rsidR="00A5330A" w:rsidRDefault="004012D7" w:rsidP="00A302AD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lastRenderedPageBreak/>
        <w:t>(3):</w:t>
      </w:r>
      <w:r w:rsidR="00A5330A">
        <w:rPr>
          <w:rFonts w:ascii="Arial" w:hAnsi="Arial" w:cs="Arial"/>
        </w:rPr>
        <w:t xml:space="preserve"> Forma de presentación: escrito libre, formato, correo electrónico, sistema Infomex (En este último incorporar el folio asignado por el sistema)</w:t>
      </w:r>
    </w:p>
    <w:p w:rsidR="004012D7" w:rsidRPr="00197A15" w:rsidRDefault="005460E3" w:rsidP="00261022">
      <w:pPr>
        <w:spacing w:line="360" w:lineRule="auto"/>
        <w:ind w:left="795"/>
        <w:rPr>
          <w:rFonts w:ascii="Arial" w:hAnsi="Arial" w:cs="Arial"/>
        </w:rPr>
      </w:pPr>
      <w:r w:rsidRPr="005460E3">
        <w:rPr>
          <w:rFonts w:ascii="Arial" w:hAnsi="Arial" w:cs="Arial"/>
          <w:b/>
        </w:rPr>
        <w:t>(4):</w:t>
      </w:r>
      <w:r>
        <w:rPr>
          <w:rFonts w:ascii="Arial" w:hAnsi="Arial" w:cs="Arial"/>
        </w:rPr>
        <w:t xml:space="preserve"> </w:t>
      </w:r>
      <w:r w:rsidR="004012D7">
        <w:rPr>
          <w:rFonts w:ascii="Arial" w:hAnsi="Arial" w:cs="Arial"/>
        </w:rPr>
        <w:t xml:space="preserve">Fecha </w:t>
      </w:r>
      <w:r>
        <w:rPr>
          <w:rFonts w:ascii="Arial" w:hAnsi="Arial" w:cs="Arial"/>
        </w:rPr>
        <w:t xml:space="preserve">límite </w:t>
      </w:r>
      <w:r w:rsidR="004012D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tiene</w:t>
      </w:r>
      <w:r w:rsidR="004012D7">
        <w:rPr>
          <w:rFonts w:ascii="Arial" w:hAnsi="Arial" w:cs="Arial"/>
        </w:rPr>
        <w:t xml:space="preserve"> la Unidad de Acceso </w:t>
      </w:r>
      <w:r>
        <w:rPr>
          <w:rFonts w:ascii="Arial" w:hAnsi="Arial" w:cs="Arial"/>
        </w:rPr>
        <w:t>para dar</w:t>
      </w:r>
      <w:r w:rsidR="004012D7">
        <w:rPr>
          <w:rFonts w:ascii="Arial" w:hAnsi="Arial" w:cs="Arial"/>
        </w:rPr>
        <w:t xml:space="preserve"> respuesta a la solicitud.</w:t>
      </w:r>
    </w:p>
    <w:p w:rsidR="005460E3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5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r w:rsidR="005460E3">
        <w:rPr>
          <w:rFonts w:ascii="Arial" w:hAnsi="Arial" w:cs="Arial"/>
        </w:rPr>
        <w:t>Fecha que la Unidad de Acceso da respuesta a la solicitud.</w:t>
      </w:r>
    </w:p>
    <w:p w:rsidR="005460E3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>(6):</w:t>
      </w:r>
      <w:r>
        <w:rPr>
          <w:rFonts w:ascii="Arial" w:hAnsi="Arial" w:cs="Arial"/>
        </w:rPr>
        <w:t xml:space="preserve"> Indicar la manera en que se le notifica la respuesta al solicitante</w:t>
      </w:r>
      <w:r w:rsidR="00B52BE9">
        <w:rPr>
          <w:rFonts w:ascii="Arial" w:hAnsi="Arial" w:cs="Arial"/>
        </w:rPr>
        <w:t>, puede ser notificación personal, por correo electrónico, Sistema Infomex o servicio de mensajería</w:t>
      </w:r>
      <w:r>
        <w:rPr>
          <w:rFonts w:ascii="Arial" w:hAnsi="Arial" w:cs="Arial"/>
        </w:rPr>
        <w:t>.</w:t>
      </w:r>
    </w:p>
    <w:p w:rsidR="00C51ACD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(7): </w:t>
      </w:r>
      <w:r w:rsidR="004012D7">
        <w:rPr>
          <w:rFonts w:ascii="Arial" w:hAnsi="Arial" w:cs="Arial"/>
        </w:rPr>
        <w:t xml:space="preserve">Indicar </w:t>
      </w:r>
      <w:r>
        <w:rPr>
          <w:rFonts w:ascii="Arial" w:hAnsi="Arial" w:cs="Arial"/>
        </w:rPr>
        <w:t>una síntesis de lo que se solicita</w:t>
      </w:r>
      <w:r w:rsidR="00931934">
        <w:rPr>
          <w:rFonts w:ascii="Arial" w:hAnsi="Arial" w:cs="Arial"/>
        </w:rPr>
        <w:t>.</w:t>
      </w:r>
    </w:p>
    <w:p w:rsidR="00931934" w:rsidRDefault="00931934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8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Indicar una síntesis de </w:t>
      </w:r>
      <w:r w:rsidR="00B52BE9">
        <w:rPr>
          <w:rFonts w:ascii="Arial" w:hAnsi="Arial" w:cs="Arial"/>
        </w:rPr>
        <w:t>la respuesta otorgada por el Sujeto Obligado.</w:t>
      </w:r>
    </w:p>
    <w:p w:rsidR="00931934" w:rsidRDefault="00931934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9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Los días hábiles entre el ingreso oficial de la solicitud y la respuesta.</w:t>
      </w:r>
    </w:p>
    <w:p w:rsidR="0043532A" w:rsidRPr="0043532A" w:rsidRDefault="007538F9" w:rsidP="0043532A">
      <w:pPr>
        <w:spacing w:line="360" w:lineRule="auto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(10):</w:t>
      </w:r>
      <w:r w:rsidR="0043532A">
        <w:rPr>
          <w:rFonts w:ascii="Arial" w:hAnsi="Arial" w:cs="Arial"/>
          <w:b/>
        </w:rPr>
        <w:t xml:space="preserve"> </w:t>
      </w:r>
      <w:r w:rsidR="0043532A" w:rsidRPr="0043532A">
        <w:rPr>
          <w:rFonts w:ascii="Arial" w:hAnsi="Arial" w:cs="Arial"/>
        </w:rPr>
        <w:t>Se anotará si la persona solic</w:t>
      </w:r>
      <w:r w:rsidR="0043532A">
        <w:rPr>
          <w:rFonts w:ascii="Arial" w:hAnsi="Arial" w:cs="Arial"/>
        </w:rPr>
        <w:t>itante es hombre o</w:t>
      </w:r>
      <w:r w:rsidR="0043532A" w:rsidRPr="0043532A">
        <w:rPr>
          <w:rFonts w:ascii="Arial" w:hAnsi="Arial" w:cs="Arial"/>
        </w:rPr>
        <w:t xml:space="preserve"> mujer</w:t>
      </w:r>
      <w:r w:rsidR="0043532A" w:rsidRPr="0043532A">
        <w:rPr>
          <w:rFonts w:ascii="Arial" w:hAnsi="Arial" w:cs="Arial"/>
          <w:b/>
        </w:rPr>
        <w:t>.</w:t>
      </w:r>
    </w:p>
    <w:p w:rsidR="007538F9" w:rsidRDefault="007538F9" w:rsidP="00261022">
      <w:pPr>
        <w:spacing w:line="360" w:lineRule="auto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(11):</w:t>
      </w:r>
      <w:r w:rsidR="0043532A" w:rsidRPr="0043532A">
        <w:rPr>
          <w:rFonts w:ascii="Arial" w:hAnsi="Arial" w:cs="Arial"/>
          <w:b/>
        </w:rPr>
        <w:t xml:space="preserve"> </w:t>
      </w:r>
      <w:r w:rsidR="0043532A" w:rsidRPr="0043532A">
        <w:rPr>
          <w:rFonts w:ascii="Arial" w:hAnsi="Arial" w:cs="Arial"/>
        </w:rPr>
        <w:t>Anotar el nombre de la lengua nacional a través de la cual se solicitó la información. (Por ejemplo náhuatl, español, otomí).</w:t>
      </w:r>
    </w:p>
    <w:p w:rsidR="007538F9" w:rsidRDefault="007538F9" w:rsidP="00261022">
      <w:pPr>
        <w:spacing w:line="360" w:lineRule="auto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(12):</w:t>
      </w:r>
      <w:r w:rsidR="0043532A" w:rsidRPr="0043532A">
        <w:rPr>
          <w:rFonts w:ascii="Arial" w:hAnsi="Arial" w:cs="Arial"/>
          <w:b/>
        </w:rPr>
        <w:t xml:space="preserve"> </w:t>
      </w:r>
      <w:r w:rsidR="0043532A" w:rsidRPr="0043532A">
        <w:rPr>
          <w:rFonts w:ascii="Arial" w:hAnsi="Arial" w:cs="Arial"/>
        </w:rPr>
        <w:t>Señalar si la solicitud se clasificó como reservada, confidencial o no se clasificó (NC)</w:t>
      </w:r>
    </w:p>
    <w:p w:rsidR="00997131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>(1</w:t>
      </w:r>
      <w:r w:rsidR="00505A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El costo de </w:t>
      </w:r>
      <w:r w:rsidR="00B52BE9">
        <w:rPr>
          <w:rFonts w:ascii="Arial" w:hAnsi="Arial" w:cs="Arial"/>
        </w:rPr>
        <w:t>reproducción o envío</w:t>
      </w:r>
      <w:r w:rsidR="00FE5991">
        <w:rPr>
          <w:rFonts w:ascii="Arial" w:hAnsi="Arial" w:cs="Arial"/>
        </w:rPr>
        <w:t xml:space="preserve"> (si no existe costo se colocara gratuito).</w:t>
      </w:r>
    </w:p>
    <w:p w:rsidR="00997131" w:rsidRDefault="00997131" w:rsidP="00261022">
      <w:pPr>
        <w:spacing w:line="360" w:lineRule="auto"/>
        <w:ind w:left="795"/>
        <w:rPr>
          <w:rFonts w:ascii="Arial" w:hAnsi="Arial" w:cs="Arial"/>
        </w:rPr>
      </w:pPr>
    </w:p>
    <w:p w:rsidR="00C51ACD" w:rsidRPr="00197A15" w:rsidRDefault="00C51ACD" w:rsidP="00261022">
      <w:pPr>
        <w:spacing w:line="360" w:lineRule="auto"/>
        <w:ind w:left="795"/>
        <w:rPr>
          <w:rFonts w:ascii="Arial" w:hAnsi="Arial" w:cs="Arial"/>
        </w:rPr>
      </w:pPr>
    </w:p>
    <w:p w:rsidR="001805AC" w:rsidRDefault="001805AC" w:rsidP="001805AC">
      <w:pPr>
        <w:spacing w:line="360" w:lineRule="auto"/>
        <w:ind w:left="795"/>
        <w:rPr>
          <w:rFonts w:ascii="Arial" w:hAnsi="Arial" w:cs="Arial"/>
        </w:rPr>
        <w:sectPr w:rsidR="001805AC" w:rsidSect="005E57B6">
          <w:headerReference w:type="default" r:id="rId7"/>
          <w:pgSz w:w="15842" w:h="12242" w:orient="landscape" w:code="1"/>
          <w:pgMar w:top="1418" w:right="1134" w:bottom="1418" w:left="1559" w:header="709" w:footer="635" w:gutter="0"/>
          <w:cols w:space="708"/>
          <w:titlePg/>
          <w:docGrid w:linePitch="360"/>
        </w:sectPr>
      </w:pPr>
    </w:p>
    <w:p w:rsidR="001805AC" w:rsidRDefault="008B6D0C" w:rsidP="001805AC">
      <w:pPr>
        <w:spacing w:line="360" w:lineRule="auto"/>
        <w:ind w:left="795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pt;margin-top:-36.5pt;width:108.2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933DA" w:rsidRDefault="000933DA" w:rsidP="000933DA">
                  <w:r w:rsidRPr="003C50CE">
                    <w:rPr>
                      <w:highlight w:val="yellow"/>
                    </w:rPr>
                    <w:t>INSERTE SU LOGO</w:t>
                  </w:r>
                  <w:r>
                    <w:t xml:space="preserve"> </w:t>
                  </w:r>
                </w:p>
                <w:p w:rsidR="000933DA" w:rsidRDefault="000933DA"/>
              </w:txbxContent>
            </v:textbox>
          </v:shape>
        </w:pict>
      </w: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la tabla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Pr="00AA5312" w:rsidRDefault="00AA5312" w:rsidP="00326F2E">
      <w:pPr>
        <w:jc w:val="righ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>Xalapa-Enríquez, Ver. ____de _____de 201</w:t>
      </w:r>
      <w:r w:rsidR="004D3F9B">
        <w:rPr>
          <w:rFonts w:ascii="Arial" w:hAnsi="Arial" w:cs="Arial"/>
          <w:sz w:val="28"/>
          <w:szCs w:val="28"/>
        </w:rPr>
        <w:t>8</w:t>
      </w:r>
      <w:r w:rsidRPr="00AA5312">
        <w:rPr>
          <w:rFonts w:ascii="Arial" w:hAnsi="Arial" w:cs="Arial"/>
          <w:sz w:val="28"/>
          <w:szCs w:val="28"/>
        </w:rPr>
        <w:t xml:space="preserve">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B757CE" w:rsidRDefault="00B757CE" w:rsidP="00B757CE">
      <w:pPr>
        <w:rPr>
          <w:rFonts w:ascii="Arial" w:hAnsi="Arial" w:cs="Arial"/>
          <w:b/>
          <w:sz w:val="28"/>
          <w:szCs w:val="28"/>
        </w:rPr>
      </w:pPr>
    </w:p>
    <w:p w:rsidR="00B757CE" w:rsidRPr="00B757CE" w:rsidRDefault="00B757CE" w:rsidP="00B757CE">
      <w:pPr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>Mtra. Yolli García Alvarez</w:t>
      </w:r>
    </w:p>
    <w:p w:rsidR="00B757CE" w:rsidRPr="00B757CE" w:rsidRDefault="00B757CE" w:rsidP="00B757CE">
      <w:pPr>
        <w:jc w:val="left"/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>Comisionada presidenta del IVAI</w:t>
      </w:r>
    </w:p>
    <w:p w:rsidR="00B757CE" w:rsidRPr="00B757CE" w:rsidRDefault="00B757CE" w:rsidP="00B757CE">
      <w:pPr>
        <w:jc w:val="left"/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>Presente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4D3F9B" w:rsidP="004D3F9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Dirección</w:t>
      </w:r>
      <w:r w:rsidR="00AA5312">
        <w:rPr>
          <w:rFonts w:ascii="Arial" w:hAnsi="Arial" w:cs="Arial"/>
          <w:sz w:val="28"/>
          <w:szCs w:val="28"/>
        </w:rPr>
        <w:t xml:space="preserve"> de Capacitación y Vinculación Ciudadana </w:t>
      </w:r>
    </w:p>
    <w:p w:rsidR="00F97411" w:rsidRPr="00AA5312" w:rsidRDefault="00F97411" w:rsidP="00EF10FD">
      <w:pPr>
        <w:jc w:val="center"/>
        <w:rPr>
          <w:rFonts w:ascii="Arial" w:hAnsi="Arial" w:cs="Arial"/>
          <w:sz w:val="28"/>
          <w:szCs w:val="28"/>
        </w:rPr>
      </w:pPr>
    </w:p>
    <w:p w:rsidR="005E57B6" w:rsidRPr="00AA5312" w:rsidRDefault="00AA5312" w:rsidP="00AA5312">
      <w:pPr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En cumplimiento con </w:t>
      </w:r>
      <w:r w:rsidR="007A0935">
        <w:rPr>
          <w:rFonts w:ascii="Arial" w:hAnsi="Arial" w:cs="Arial"/>
          <w:sz w:val="28"/>
          <w:szCs w:val="28"/>
        </w:rPr>
        <w:t xml:space="preserve">los artículos 11 fracción X </w:t>
      </w:r>
      <w:r w:rsidR="00EC10A2">
        <w:rPr>
          <w:rFonts w:ascii="Arial" w:hAnsi="Arial" w:cs="Arial"/>
          <w:sz w:val="28"/>
          <w:szCs w:val="28"/>
        </w:rPr>
        <w:t>y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>134 fraccio</w:t>
      </w:r>
      <w:r w:rsidR="001D71BC">
        <w:rPr>
          <w:rFonts w:ascii="Arial" w:hAnsi="Arial" w:cs="Arial"/>
          <w:sz w:val="28"/>
          <w:szCs w:val="28"/>
        </w:rPr>
        <w:t>n</w:t>
      </w:r>
      <w:r w:rsidR="00683EBE">
        <w:rPr>
          <w:rFonts w:ascii="Arial" w:hAnsi="Arial" w:cs="Arial"/>
          <w:sz w:val="28"/>
          <w:szCs w:val="28"/>
        </w:rPr>
        <w:t>es</w:t>
      </w:r>
      <w:r w:rsidR="001D71BC">
        <w:rPr>
          <w:rFonts w:ascii="Arial" w:hAnsi="Arial" w:cs="Arial"/>
          <w:sz w:val="28"/>
          <w:szCs w:val="28"/>
        </w:rPr>
        <w:t xml:space="preserve"> IX</w:t>
      </w:r>
      <w:r w:rsidRPr="00AA5312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 xml:space="preserve">y X </w:t>
      </w:r>
      <w:r w:rsidRPr="00AA5312">
        <w:rPr>
          <w:rFonts w:ascii="Arial" w:hAnsi="Arial" w:cs="Arial"/>
          <w:sz w:val="28"/>
          <w:szCs w:val="28"/>
        </w:rPr>
        <w:t>de la Ley Número 8</w:t>
      </w:r>
      <w:r w:rsidR="001D71BC">
        <w:rPr>
          <w:rFonts w:ascii="Arial" w:hAnsi="Arial" w:cs="Arial"/>
          <w:sz w:val="28"/>
          <w:szCs w:val="28"/>
        </w:rPr>
        <w:t>75</w:t>
      </w:r>
      <w:r w:rsidRPr="00AA5312">
        <w:rPr>
          <w:rFonts w:ascii="Arial" w:hAnsi="Arial" w:cs="Arial"/>
          <w:sz w:val="28"/>
          <w:szCs w:val="28"/>
        </w:rPr>
        <w:t xml:space="preserve"> de Transparencia y Acceso a la Información Pública para el Estado de Veracruz de Ignacio de la Llave;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 xml:space="preserve">informo que durante el </w:t>
      </w:r>
      <w:r w:rsidR="00E3556A">
        <w:rPr>
          <w:rFonts w:ascii="Arial" w:hAnsi="Arial" w:cs="Arial"/>
          <w:sz w:val="28"/>
          <w:szCs w:val="28"/>
        </w:rPr>
        <w:t>__________</w:t>
      </w:r>
      <w:r w:rsidRPr="00AA5312">
        <w:rPr>
          <w:rFonts w:ascii="Arial" w:hAnsi="Arial" w:cs="Arial"/>
          <w:sz w:val="28"/>
          <w:szCs w:val="28"/>
        </w:rPr>
        <w:t xml:space="preserve"> peri</w:t>
      </w:r>
      <w:r w:rsidR="001D71BC">
        <w:rPr>
          <w:rFonts w:ascii="Arial" w:hAnsi="Arial" w:cs="Arial"/>
          <w:sz w:val="28"/>
          <w:szCs w:val="28"/>
        </w:rPr>
        <w:t>odo</w:t>
      </w:r>
      <w:r w:rsidRPr="00AA5312">
        <w:rPr>
          <w:rFonts w:ascii="Arial" w:hAnsi="Arial" w:cs="Arial"/>
          <w:sz w:val="28"/>
          <w:szCs w:val="28"/>
        </w:rPr>
        <w:t xml:space="preserve"> de </w:t>
      </w:r>
      <w:r w:rsidR="00E3556A">
        <w:rPr>
          <w:rFonts w:ascii="Arial" w:hAnsi="Arial" w:cs="Arial"/>
          <w:sz w:val="28"/>
          <w:szCs w:val="28"/>
        </w:rPr>
        <w:t>________</w:t>
      </w:r>
      <w:r w:rsidRPr="00AA5312">
        <w:rPr>
          <w:rFonts w:ascii="Arial" w:hAnsi="Arial" w:cs="Arial"/>
          <w:sz w:val="28"/>
          <w:szCs w:val="28"/>
        </w:rPr>
        <w:t xml:space="preserve"> a </w:t>
      </w:r>
      <w:r w:rsidR="00E3556A">
        <w:rPr>
          <w:rFonts w:ascii="Arial" w:hAnsi="Arial" w:cs="Arial"/>
          <w:sz w:val="28"/>
          <w:szCs w:val="28"/>
        </w:rPr>
        <w:t>________</w:t>
      </w:r>
      <w:r w:rsidR="001D71BC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>del año 201</w:t>
      </w:r>
      <w:r w:rsidR="00E3556A">
        <w:rPr>
          <w:rFonts w:ascii="Arial" w:hAnsi="Arial" w:cs="Arial"/>
          <w:sz w:val="28"/>
          <w:szCs w:val="28"/>
        </w:rPr>
        <w:t>8</w:t>
      </w:r>
      <w:r w:rsidRPr="00AA5312">
        <w:rPr>
          <w:rFonts w:ascii="Arial" w:hAnsi="Arial" w:cs="Arial"/>
          <w:sz w:val="28"/>
          <w:szCs w:val="28"/>
        </w:rPr>
        <w:t xml:space="preserve">, se recibieron ____________solicitudes de información por lo que anexo el informe semestral para los efectos a que haya lugar.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Sin otro particular, le reitero mi consideración y estima.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Atentamente </w:t>
      </w: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CC6D8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Titular de la Unidad de </w:t>
      </w:r>
      <w:r w:rsidR="001D71BC">
        <w:rPr>
          <w:rFonts w:ascii="Arial" w:hAnsi="Arial" w:cs="Arial"/>
          <w:sz w:val="28"/>
          <w:szCs w:val="28"/>
        </w:rPr>
        <w:t>Transparencia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C.c.p. Minutario </w:t>
      </w:r>
    </w:p>
    <w:p w:rsidR="00B52BE9" w:rsidRPr="00197A15" w:rsidRDefault="00B52BE9" w:rsidP="00D124A9">
      <w:pPr>
        <w:spacing w:line="360" w:lineRule="auto"/>
        <w:rPr>
          <w:rFonts w:ascii="Arial" w:hAnsi="Arial" w:cs="Arial"/>
        </w:rPr>
      </w:pPr>
    </w:p>
    <w:sectPr w:rsidR="00B52BE9" w:rsidRPr="00197A15" w:rsidSect="001805AC"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A5" w:rsidRDefault="00B22DA5" w:rsidP="00F359C9">
      <w:r>
        <w:separator/>
      </w:r>
    </w:p>
  </w:endnote>
  <w:endnote w:type="continuationSeparator" w:id="0">
    <w:p w:rsidR="00B22DA5" w:rsidRDefault="00B22DA5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A5" w:rsidRDefault="00B22DA5" w:rsidP="00F359C9">
      <w:r>
        <w:separator/>
      </w:r>
    </w:p>
  </w:footnote>
  <w:footnote w:type="continuationSeparator" w:id="0">
    <w:p w:rsidR="00B22DA5" w:rsidRDefault="00B22DA5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8B6D0C">
    <w:pPr>
      <w:pStyle w:val="Encabezado"/>
    </w:pPr>
    <w:r>
      <w:rPr>
        <w:rFonts w:ascii="Frutiger 55 Roman" w:hAnsi="Frutiger 55 Roman"/>
        <w:b/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33.45pt;margin-top:-7.3pt;width:176.7pt;height:20.65pt;z-index:251657728;mso-width-percent:400;mso-height-percent:200;mso-width-percent:400;mso-height-percent:200;mso-width-relative:margin;mso-height-relative:margin" filled="f" stroked="f">
          <v:textbox style="mso-next-textbox:#_x0000_s2052;mso-fit-shape-to-text:t">
            <w:txbxContent>
              <w:p w:rsidR="0085202A" w:rsidRPr="00BB435D" w:rsidRDefault="0085202A" w:rsidP="0085202A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C9"/>
    <w:rsid w:val="000022F5"/>
    <w:rsid w:val="00011C17"/>
    <w:rsid w:val="00020CD4"/>
    <w:rsid w:val="000273A0"/>
    <w:rsid w:val="0002767A"/>
    <w:rsid w:val="00036E96"/>
    <w:rsid w:val="00080985"/>
    <w:rsid w:val="000933DA"/>
    <w:rsid w:val="000C079D"/>
    <w:rsid w:val="000D1403"/>
    <w:rsid w:val="000F22F3"/>
    <w:rsid w:val="00140CD7"/>
    <w:rsid w:val="00157D8B"/>
    <w:rsid w:val="00165D60"/>
    <w:rsid w:val="001803BF"/>
    <w:rsid w:val="001805AC"/>
    <w:rsid w:val="00181C40"/>
    <w:rsid w:val="00197A15"/>
    <w:rsid w:val="001A6250"/>
    <w:rsid w:val="001B2D05"/>
    <w:rsid w:val="001D71BC"/>
    <w:rsid w:val="001F2BA4"/>
    <w:rsid w:val="001F6733"/>
    <w:rsid w:val="00234A12"/>
    <w:rsid w:val="00234E8C"/>
    <w:rsid w:val="00252636"/>
    <w:rsid w:val="00261022"/>
    <w:rsid w:val="00272D3D"/>
    <w:rsid w:val="00280079"/>
    <w:rsid w:val="002918EA"/>
    <w:rsid w:val="002954D8"/>
    <w:rsid w:val="002C01DB"/>
    <w:rsid w:val="002C05F3"/>
    <w:rsid w:val="002F2A00"/>
    <w:rsid w:val="00300ACE"/>
    <w:rsid w:val="003068EA"/>
    <w:rsid w:val="00326F2E"/>
    <w:rsid w:val="00332B93"/>
    <w:rsid w:val="00334C3C"/>
    <w:rsid w:val="00356BF6"/>
    <w:rsid w:val="0036149F"/>
    <w:rsid w:val="0036283F"/>
    <w:rsid w:val="00387976"/>
    <w:rsid w:val="003A7817"/>
    <w:rsid w:val="003C037C"/>
    <w:rsid w:val="003C50CE"/>
    <w:rsid w:val="003D0DF7"/>
    <w:rsid w:val="003D0E46"/>
    <w:rsid w:val="003D5806"/>
    <w:rsid w:val="003F204B"/>
    <w:rsid w:val="004012D7"/>
    <w:rsid w:val="00417C4E"/>
    <w:rsid w:val="004253E0"/>
    <w:rsid w:val="0043532A"/>
    <w:rsid w:val="0044226F"/>
    <w:rsid w:val="00463FE5"/>
    <w:rsid w:val="00486B41"/>
    <w:rsid w:val="004A747C"/>
    <w:rsid w:val="004B2850"/>
    <w:rsid w:val="004B2B97"/>
    <w:rsid w:val="004B3509"/>
    <w:rsid w:val="004B4726"/>
    <w:rsid w:val="004D3F9B"/>
    <w:rsid w:val="004E5E1A"/>
    <w:rsid w:val="00500CE0"/>
    <w:rsid w:val="005055B1"/>
    <w:rsid w:val="0050584D"/>
    <w:rsid w:val="00505A79"/>
    <w:rsid w:val="005460E3"/>
    <w:rsid w:val="005540CA"/>
    <w:rsid w:val="005936A5"/>
    <w:rsid w:val="005B6FE7"/>
    <w:rsid w:val="005D1286"/>
    <w:rsid w:val="005E57B6"/>
    <w:rsid w:val="0061069B"/>
    <w:rsid w:val="00611DC8"/>
    <w:rsid w:val="00665E7C"/>
    <w:rsid w:val="00682529"/>
    <w:rsid w:val="00683467"/>
    <w:rsid w:val="00683EBE"/>
    <w:rsid w:val="006B76C1"/>
    <w:rsid w:val="006F2E72"/>
    <w:rsid w:val="006F682A"/>
    <w:rsid w:val="006F6B3A"/>
    <w:rsid w:val="006F7177"/>
    <w:rsid w:val="00724DAF"/>
    <w:rsid w:val="0072530C"/>
    <w:rsid w:val="007350A5"/>
    <w:rsid w:val="007538F9"/>
    <w:rsid w:val="00754B07"/>
    <w:rsid w:val="007809EF"/>
    <w:rsid w:val="00780B47"/>
    <w:rsid w:val="007A0935"/>
    <w:rsid w:val="007B42C3"/>
    <w:rsid w:val="007C6E4F"/>
    <w:rsid w:val="007D3248"/>
    <w:rsid w:val="007D34B2"/>
    <w:rsid w:val="007E29C4"/>
    <w:rsid w:val="007F241C"/>
    <w:rsid w:val="007F61D6"/>
    <w:rsid w:val="007F6346"/>
    <w:rsid w:val="007F653A"/>
    <w:rsid w:val="00802E57"/>
    <w:rsid w:val="00804A13"/>
    <w:rsid w:val="0082210E"/>
    <w:rsid w:val="00834E16"/>
    <w:rsid w:val="00835FD9"/>
    <w:rsid w:val="0084309B"/>
    <w:rsid w:val="0085202A"/>
    <w:rsid w:val="00883F64"/>
    <w:rsid w:val="008A3ED2"/>
    <w:rsid w:val="008A54B2"/>
    <w:rsid w:val="008B6D0C"/>
    <w:rsid w:val="008B7872"/>
    <w:rsid w:val="008D358F"/>
    <w:rsid w:val="008E7625"/>
    <w:rsid w:val="008F664A"/>
    <w:rsid w:val="00907DF8"/>
    <w:rsid w:val="00923654"/>
    <w:rsid w:val="00931934"/>
    <w:rsid w:val="0095787E"/>
    <w:rsid w:val="0097345E"/>
    <w:rsid w:val="00997131"/>
    <w:rsid w:val="009D6100"/>
    <w:rsid w:val="009E11FF"/>
    <w:rsid w:val="009E2F44"/>
    <w:rsid w:val="009F2A7E"/>
    <w:rsid w:val="009F6C72"/>
    <w:rsid w:val="00A00A29"/>
    <w:rsid w:val="00A302AD"/>
    <w:rsid w:val="00A51F9D"/>
    <w:rsid w:val="00A5330A"/>
    <w:rsid w:val="00A54600"/>
    <w:rsid w:val="00A63843"/>
    <w:rsid w:val="00AA5312"/>
    <w:rsid w:val="00AA6C7F"/>
    <w:rsid w:val="00B05732"/>
    <w:rsid w:val="00B22DA5"/>
    <w:rsid w:val="00B22F41"/>
    <w:rsid w:val="00B2707A"/>
    <w:rsid w:val="00B33E38"/>
    <w:rsid w:val="00B37F29"/>
    <w:rsid w:val="00B43A19"/>
    <w:rsid w:val="00B52BE9"/>
    <w:rsid w:val="00B73D48"/>
    <w:rsid w:val="00B757CE"/>
    <w:rsid w:val="00B75EEB"/>
    <w:rsid w:val="00B97015"/>
    <w:rsid w:val="00BA3669"/>
    <w:rsid w:val="00BB110F"/>
    <w:rsid w:val="00BB4929"/>
    <w:rsid w:val="00BB7C69"/>
    <w:rsid w:val="00BC7991"/>
    <w:rsid w:val="00BF4B71"/>
    <w:rsid w:val="00C173B4"/>
    <w:rsid w:val="00C47F8E"/>
    <w:rsid w:val="00C51ACD"/>
    <w:rsid w:val="00C60F75"/>
    <w:rsid w:val="00C856B5"/>
    <w:rsid w:val="00C90148"/>
    <w:rsid w:val="00CC6D82"/>
    <w:rsid w:val="00CE5820"/>
    <w:rsid w:val="00D03528"/>
    <w:rsid w:val="00D124A9"/>
    <w:rsid w:val="00D47C98"/>
    <w:rsid w:val="00D97498"/>
    <w:rsid w:val="00DA33FF"/>
    <w:rsid w:val="00DC04B6"/>
    <w:rsid w:val="00DC2063"/>
    <w:rsid w:val="00DC245F"/>
    <w:rsid w:val="00DD13FE"/>
    <w:rsid w:val="00E003A1"/>
    <w:rsid w:val="00E3556A"/>
    <w:rsid w:val="00E47CD4"/>
    <w:rsid w:val="00E53AF8"/>
    <w:rsid w:val="00E5688C"/>
    <w:rsid w:val="00E9302E"/>
    <w:rsid w:val="00E97FB2"/>
    <w:rsid w:val="00EA5D11"/>
    <w:rsid w:val="00EA725A"/>
    <w:rsid w:val="00EC10A2"/>
    <w:rsid w:val="00EC50D3"/>
    <w:rsid w:val="00EE4D1C"/>
    <w:rsid w:val="00EF10FD"/>
    <w:rsid w:val="00F124AC"/>
    <w:rsid w:val="00F22EBD"/>
    <w:rsid w:val="00F31F12"/>
    <w:rsid w:val="00F359C9"/>
    <w:rsid w:val="00F377F4"/>
    <w:rsid w:val="00F7676B"/>
    <w:rsid w:val="00F85440"/>
    <w:rsid w:val="00F97411"/>
    <w:rsid w:val="00FA53FD"/>
    <w:rsid w:val="00FB7CB7"/>
    <w:rsid w:val="00FD4578"/>
    <w:rsid w:val="00FD47FF"/>
    <w:rsid w:val="00FD625E"/>
    <w:rsid w:val="00FE1364"/>
    <w:rsid w:val="00FE599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6C28F21-955C-4B08-BC9F-D1DC68B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Hugo Castillo</cp:lastModifiedBy>
  <cp:revision>21</cp:revision>
  <cp:lastPrinted>2014-02-05T18:39:00Z</cp:lastPrinted>
  <dcterms:created xsi:type="dcterms:W3CDTF">2018-01-19T18:40:00Z</dcterms:created>
  <dcterms:modified xsi:type="dcterms:W3CDTF">2018-07-05T18:38:00Z</dcterms:modified>
</cp:coreProperties>
</file>