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61768190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>, a 05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de </w:t>
      </w:r>
      <w:r w:rsidR="0094179A">
        <w:rPr>
          <w:rFonts w:ascii="Source Sans Pro" w:hAnsi="Source Sans Pro"/>
          <w:sz w:val="22"/>
          <w:szCs w:val="22"/>
          <w:lang w:val="es-ES"/>
        </w:rPr>
        <w:t>abril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5A4FCDF8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0C223C">
        <w:rPr>
          <w:rFonts w:ascii="Source Sans Pro" w:hAnsi="Source Sans Pro"/>
          <w:b/>
          <w:sz w:val="22"/>
          <w:szCs w:val="22"/>
          <w:lang w:val="es-ES"/>
        </w:rPr>
        <w:t>205</w:t>
      </w:r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CA7175">
        <w:rPr>
          <w:rFonts w:ascii="Source Sans Pro" w:hAnsi="Source Sans Pro"/>
          <w:b/>
          <w:sz w:val="22"/>
          <w:szCs w:val="22"/>
          <w:lang w:val="es-ES"/>
        </w:rPr>
        <w:t>05</w:t>
      </w:r>
      <w:r w:rsidR="0094179A">
        <w:rPr>
          <w:rFonts w:ascii="Source Sans Pro" w:hAnsi="Source Sans Pro"/>
          <w:b/>
          <w:sz w:val="22"/>
          <w:szCs w:val="22"/>
          <w:lang w:val="es-ES"/>
        </w:rPr>
        <w:t>/04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1DD86FFA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E977AB">
        <w:rPr>
          <w:rFonts w:ascii="Source Sans Pro" w:hAnsi="Source Sans Pro"/>
          <w:sz w:val="22"/>
          <w:szCs w:val="22"/>
        </w:rPr>
        <w:t>Acuerdo 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DC7338">
        <w:rPr>
          <w:rFonts w:ascii="Source Sans Pro" w:hAnsi="Source Sans Pro"/>
          <w:sz w:val="22"/>
          <w:szCs w:val="22"/>
        </w:rPr>
        <w:t>in</w:t>
      </w:r>
      <w:r w:rsidR="00AF018E">
        <w:rPr>
          <w:rFonts w:ascii="Source Sans Pro" w:hAnsi="Source Sans Pro"/>
          <w:sz w:val="22"/>
          <w:szCs w:val="22"/>
        </w:rPr>
        <w:t>cumplimiento</w:t>
      </w:r>
      <w:r w:rsidR="00BB26CA">
        <w:rPr>
          <w:rFonts w:ascii="Source Sans Pro" w:hAnsi="Source Sans Pro"/>
          <w:sz w:val="22"/>
          <w:szCs w:val="22"/>
        </w:rPr>
        <w:t>.</w:t>
      </w:r>
      <w:r w:rsidR="00AF018E">
        <w:rPr>
          <w:rFonts w:ascii="Source Sans Pro" w:hAnsi="Source Sans Pro"/>
          <w:sz w:val="22"/>
          <w:szCs w:val="22"/>
        </w:rPr>
        <w:t xml:space="preserve"> </w:t>
      </w:r>
    </w:p>
    <w:p w14:paraId="4F107600" w14:textId="1D841763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IVAI/VEOFI-</w:t>
      </w:r>
      <w:r w:rsidR="000C223C">
        <w:rPr>
          <w:rFonts w:ascii="Source Sans Pro" w:hAnsi="Source Sans Pro"/>
          <w:sz w:val="22"/>
          <w:szCs w:val="22"/>
        </w:rPr>
        <w:t>018/015</w:t>
      </w:r>
      <w:r w:rsidR="00CA7175">
        <w:rPr>
          <w:rFonts w:ascii="Source Sans Pro" w:hAnsi="Source Sans Pro"/>
          <w:sz w:val="22"/>
          <w:szCs w:val="22"/>
        </w:rPr>
        <w:t>/2022</w:t>
      </w:r>
      <w:r w:rsidR="00AA65C1" w:rsidRPr="00A8623F">
        <w:rPr>
          <w:rFonts w:ascii="Source Sans Pro" w:hAnsi="Source Sans Pro"/>
          <w:sz w:val="22"/>
          <w:szCs w:val="22"/>
        </w:rPr>
        <w:t>.</w:t>
      </w: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22B5DECA" w14:textId="77777777" w:rsidR="000C223C" w:rsidRDefault="000C223C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 w:rsidRPr="000C223C">
        <w:rPr>
          <w:rFonts w:ascii="Source Sans Pro" w:hAnsi="Source Sans Pro" w:cs="Arial"/>
          <w:b/>
          <w:sz w:val="22"/>
          <w:szCs w:val="22"/>
        </w:rPr>
        <w:t xml:space="preserve">Ayuntamiento de Álamo </w:t>
      </w:r>
      <w:proofErr w:type="spellStart"/>
      <w:r w:rsidRPr="000C223C">
        <w:rPr>
          <w:rFonts w:ascii="Source Sans Pro" w:hAnsi="Source Sans Pro" w:cs="Arial"/>
          <w:b/>
          <w:sz w:val="22"/>
          <w:szCs w:val="22"/>
        </w:rPr>
        <w:t>Temapache</w:t>
      </w:r>
      <w:proofErr w:type="spellEnd"/>
    </w:p>
    <w:p w14:paraId="18A758A6" w14:textId="3630A36E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1EFC5D43" w14:textId="77777777" w:rsidR="00CA7175" w:rsidRPr="008805C1" w:rsidRDefault="00CA7175" w:rsidP="00AA65C1">
      <w:pPr>
        <w:ind w:left="567"/>
        <w:rPr>
          <w:rFonts w:ascii="Source Sans Pro" w:hAnsi="Source Sans Pro"/>
          <w:sz w:val="22"/>
          <w:szCs w:val="22"/>
        </w:rPr>
      </w:pPr>
    </w:p>
    <w:p w14:paraId="42D63F84" w14:textId="77777777" w:rsidR="00C8466C" w:rsidRPr="008805C1" w:rsidRDefault="00C8466C" w:rsidP="00AA65C1">
      <w:pPr>
        <w:ind w:left="567"/>
        <w:rPr>
          <w:rFonts w:ascii="Source Sans Pro" w:hAnsi="Source Sans Pro"/>
          <w:sz w:val="22"/>
          <w:szCs w:val="22"/>
        </w:rPr>
      </w:pPr>
    </w:p>
    <w:p w14:paraId="1A9D8DBA" w14:textId="1C3F2060" w:rsidR="00AA65C1" w:rsidRPr="00A8623F" w:rsidRDefault="00AA65C1" w:rsidP="00AA65C1">
      <w:pPr>
        <w:spacing w:line="276" w:lineRule="auto"/>
        <w:ind w:left="567" w:firstLine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>se notifica el a</w:t>
      </w:r>
      <w:r w:rsidRPr="00A8623F">
        <w:rPr>
          <w:rFonts w:ascii="Source Sans Pro" w:hAnsi="Source Sans Pro" w:cs="Arial"/>
          <w:sz w:val="22"/>
          <w:szCs w:val="22"/>
        </w:rPr>
        <w:t xml:space="preserve">cuerdo de </w:t>
      </w:r>
      <w:r w:rsidR="009819E3">
        <w:rPr>
          <w:rFonts w:ascii="Source Sans Pro" w:hAnsi="Source Sans Pro" w:cs="Arial"/>
          <w:sz w:val="22"/>
          <w:szCs w:val="22"/>
        </w:rPr>
        <w:t>in</w:t>
      </w:r>
      <w:r w:rsidRPr="00A8623F">
        <w:rPr>
          <w:rFonts w:ascii="Source Sans Pro" w:hAnsi="Source Sans Pro" w:cs="Arial"/>
          <w:sz w:val="22"/>
          <w:szCs w:val="22"/>
        </w:rPr>
        <w:t>cumplimiento</w:t>
      </w:r>
      <w:r w:rsidR="007F1B01">
        <w:rPr>
          <w:rFonts w:ascii="Source Sans Pro" w:hAnsi="Source Sans Pro" w:cs="Arial"/>
          <w:sz w:val="22"/>
          <w:szCs w:val="22"/>
        </w:rPr>
        <w:t xml:space="preserve"> </w:t>
      </w:r>
      <w:r w:rsidR="00444D8D">
        <w:rPr>
          <w:rFonts w:ascii="Source Sans Pro" w:hAnsi="Source Sans Pro" w:cs="Arial"/>
          <w:sz w:val="22"/>
          <w:szCs w:val="22"/>
        </w:rPr>
        <w:t>de fecha treinta y uno</w:t>
      </w:r>
      <w:r w:rsidR="00E977AB">
        <w:rPr>
          <w:rFonts w:ascii="Source Sans Pro" w:hAnsi="Source Sans Pro" w:cs="Arial"/>
          <w:sz w:val="22"/>
          <w:szCs w:val="22"/>
        </w:rPr>
        <w:t xml:space="preserve"> de marzo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BF0DD1">
        <w:rPr>
          <w:rFonts w:ascii="Source Sans Pro" w:hAnsi="Source Sans Pro" w:cs="Arial"/>
          <w:sz w:val="22"/>
          <w:szCs w:val="22"/>
        </w:rPr>
        <w:t xml:space="preserve">onsistente de </w:t>
      </w:r>
      <w:r w:rsidR="003750A4">
        <w:rPr>
          <w:rFonts w:ascii="Source Sans Pro" w:hAnsi="Source Sans Pro" w:cs="Arial"/>
          <w:sz w:val="22"/>
          <w:szCs w:val="22"/>
        </w:rPr>
        <w:t>veinte</w:t>
      </w:r>
      <w:r w:rsidR="0073017D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>fojas útiles (anverso-re</w:t>
      </w:r>
      <w:bookmarkStart w:id="1" w:name="_GoBack"/>
      <w:bookmarkEnd w:id="1"/>
      <w:r w:rsidRPr="00A8623F">
        <w:rPr>
          <w:rFonts w:ascii="Source Sans Pro" w:hAnsi="Source Sans Pro" w:cs="Arial"/>
          <w:sz w:val="22"/>
          <w:szCs w:val="22"/>
        </w:rPr>
        <w:t xml:space="preserve">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 lo siguiente:</w:t>
      </w:r>
    </w:p>
    <w:p w14:paraId="76634ECC" w14:textId="77777777" w:rsidR="00E67A5F" w:rsidRDefault="00E67A5F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4FA93665" w14:textId="17C0C07A" w:rsidR="000C223C" w:rsidRPr="000C223C" w:rsidRDefault="000C223C" w:rsidP="000C223C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0C223C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0C223C">
        <w:rPr>
          <w:rFonts w:ascii="Source Sans Pro" w:hAnsi="Source Sans Pro" w:cs="Arial"/>
          <w:i/>
          <w:sz w:val="18"/>
          <w:szCs w:val="18"/>
        </w:rPr>
        <w:t xml:space="preserve"> El Sujeto Obligado incumplió con la publicación y actualización de </w:t>
      </w:r>
      <w:r w:rsidRPr="000C223C">
        <w:rPr>
          <w:rFonts w:ascii="Source Sans Pro" w:hAnsi="Source Sans Pro" w:cs="Arial"/>
          <w:b/>
          <w:i/>
          <w:sz w:val="18"/>
          <w:szCs w:val="18"/>
        </w:rPr>
        <w:t>seis fracciones</w:t>
      </w:r>
      <w:r w:rsidRPr="000C223C">
        <w:rPr>
          <w:rFonts w:ascii="Source Sans Pro" w:hAnsi="Source Sans Pro" w:cs="Arial"/>
          <w:i/>
          <w:sz w:val="18"/>
          <w:szCs w:val="18"/>
        </w:rPr>
        <w:t xml:space="preserve"> de la información concerniente a de sus obligaciones de transparencia comunes y específicas establecidas de la Ley General de Transparencia y Acceso a la Información Pública y de la Ley número 875 de Transparencia y Acceso a la Información Pública del Estado de Veracruz.</w:t>
      </w:r>
    </w:p>
    <w:p w14:paraId="2998A7CC" w14:textId="77777777" w:rsidR="000C223C" w:rsidRPr="000C223C" w:rsidRDefault="000C223C" w:rsidP="000C223C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6069F9A6" w14:textId="77777777" w:rsidR="000C223C" w:rsidRPr="000C223C" w:rsidRDefault="000C223C" w:rsidP="000C223C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0C223C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0C223C">
        <w:rPr>
          <w:rFonts w:ascii="Source Sans Pro" w:hAnsi="Source Sans Pro" w:cs="Arial"/>
          <w:i/>
          <w:sz w:val="18"/>
          <w:szCs w:val="18"/>
        </w:rPr>
        <w:t xml:space="preserve">. Con fundamento en los artículos 88 fracción II de la Ley General de Transparencia y Acceso a la Información Pública; 32 fracción II de la Ley número 875 de Transparencia y Acceso a la Información Pública del Estado de Veracruz; 13, 14, 15, 16, 18 y 19 de los Lineamientos de Verificación; tal y como se advierte en la Memoria Técnica de Verificación, el Sujeto Obligado debe </w:t>
      </w:r>
      <w:r w:rsidRPr="000C223C">
        <w:rPr>
          <w:rFonts w:ascii="Source Sans Pro" w:hAnsi="Source Sans Pro" w:cs="Arial"/>
          <w:b/>
          <w:i/>
          <w:sz w:val="18"/>
          <w:szCs w:val="18"/>
        </w:rPr>
        <w:t>cumplir con los requerimientos</w:t>
      </w:r>
      <w:r w:rsidRPr="000C223C">
        <w:rPr>
          <w:rFonts w:ascii="Source Sans Pro" w:hAnsi="Source Sans Pro" w:cs="Arial"/>
          <w:i/>
          <w:sz w:val="18"/>
          <w:szCs w:val="18"/>
        </w:rPr>
        <w:t xml:space="preserve"> que se formulan de conformidad con lo siguiente:</w:t>
      </w:r>
    </w:p>
    <w:p w14:paraId="02FA87B5" w14:textId="77777777" w:rsidR="000C223C" w:rsidRPr="000C223C" w:rsidRDefault="000C223C" w:rsidP="000C223C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6C769711" w14:textId="77777777" w:rsidR="000C223C" w:rsidRPr="000C223C" w:rsidRDefault="000C223C" w:rsidP="000C223C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0C223C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0C223C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0C223C">
        <w:rPr>
          <w:rFonts w:ascii="Source Sans Pro" w:hAnsi="Source Sans Pro"/>
          <w:i/>
          <w:sz w:val="18"/>
          <w:szCs w:val="18"/>
        </w:rPr>
        <w:t>Notifíquese al Titular de la Unidad de Transparencia del Sujeto Obligado, p</w:t>
      </w:r>
      <w:r w:rsidRPr="000C223C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0C223C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0C223C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de </w:t>
      </w:r>
      <w:r w:rsidRPr="000C223C">
        <w:rPr>
          <w:rFonts w:ascii="Source Sans Pro" w:hAnsi="Source Sans Pro" w:cs="Arial"/>
          <w:b/>
          <w:i/>
          <w:sz w:val="18"/>
          <w:szCs w:val="18"/>
        </w:rPr>
        <w:t>seis fracciones</w:t>
      </w:r>
      <w:r w:rsidRPr="000C223C">
        <w:rPr>
          <w:rFonts w:ascii="Source Sans Pro" w:hAnsi="Source Sans Pro" w:cs="Arial"/>
          <w:i/>
          <w:sz w:val="18"/>
          <w:szCs w:val="18"/>
        </w:rPr>
        <w:t xml:space="preserve"> contenidos en la Memoria Técnica de Verificación descritas en el numeral </w:t>
      </w:r>
      <w:r w:rsidRPr="000C223C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0C223C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1C8E4C1B" w14:textId="77777777" w:rsidR="000C223C" w:rsidRPr="000C223C" w:rsidRDefault="000C223C" w:rsidP="000C223C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1A0A7510" w14:textId="77777777" w:rsidR="000C223C" w:rsidRPr="000C223C" w:rsidRDefault="000C223C" w:rsidP="000C223C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0C223C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0C223C">
        <w:rPr>
          <w:rFonts w:ascii="Source Sans Pro" w:hAnsi="Source Sans Pro" w:cs="Arial"/>
          <w:i/>
          <w:sz w:val="18"/>
          <w:szCs w:val="18"/>
        </w:rPr>
        <w:t xml:space="preserve"> Notifíquese </w:t>
      </w:r>
      <w:r w:rsidRPr="000C223C">
        <w:rPr>
          <w:rFonts w:ascii="Source Sans Pro" w:hAnsi="Source Sans Pro"/>
          <w:i/>
          <w:sz w:val="18"/>
          <w:szCs w:val="18"/>
        </w:rPr>
        <w:t>al Titular de la Unidad de Transparencia del Sujeto Obligado</w:t>
      </w:r>
      <w:r w:rsidRPr="000C223C">
        <w:rPr>
          <w:rFonts w:ascii="Source Sans Pro" w:hAnsi="Source Sans Pro" w:cs="Arial"/>
          <w:i/>
          <w:sz w:val="18"/>
          <w:szCs w:val="18"/>
        </w:rPr>
        <w:t xml:space="preserve">, para que, dentro del plazo de </w:t>
      </w:r>
      <w:r w:rsidRPr="000C223C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0C223C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</w:t>
      </w:r>
      <w:r w:rsidRPr="000C223C">
        <w:rPr>
          <w:rFonts w:ascii="Source Sans Pro" w:hAnsi="Source Sans Pro" w:cs="Arial"/>
          <w:b/>
          <w:i/>
          <w:sz w:val="18"/>
          <w:szCs w:val="18"/>
        </w:rPr>
        <w:t>publique la información concerniente a sus obligaciones de transparencia comunes y específicas del cuarto trimestre de dos mil veintiuno en el sitio de Portal de Internet correspondiente</w:t>
      </w:r>
      <w:r w:rsidRPr="000C223C">
        <w:rPr>
          <w:rFonts w:ascii="Source Sans Pro" w:hAnsi="Source Sans Pro" w:cs="Arial"/>
          <w:i/>
          <w:sz w:val="18"/>
          <w:szCs w:val="18"/>
        </w:rPr>
        <w:t>, de conformidad a lo establecido en los artículos 60 de la Ley General de Transparencia y Acceso a la Información Pública; 12, 13 y 14 de la Ley número 875 de Transparencia y Acceso a la Información Pública del Estado de Veracruz; con relación a los Lineamientos Cuarto, fracción I, de los Lineamientos Técnicos Generales; y Quinto, fracción I, de los Lineamientos Generales Locales.</w:t>
      </w:r>
    </w:p>
    <w:p w14:paraId="1E39A4B5" w14:textId="77777777" w:rsidR="000C223C" w:rsidRDefault="000C223C" w:rsidP="000C223C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58A4B461" w14:textId="77777777" w:rsidR="000C223C" w:rsidRDefault="000C223C" w:rsidP="000C223C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41A8BF96" w14:textId="77777777" w:rsidR="000C223C" w:rsidRDefault="000C223C" w:rsidP="000C223C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01CAA8E0" w14:textId="77777777" w:rsidR="000C223C" w:rsidRDefault="000C223C" w:rsidP="000C223C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56BD4282" w14:textId="77777777" w:rsidR="000C223C" w:rsidRPr="000C223C" w:rsidRDefault="000C223C" w:rsidP="000C223C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24706895" w14:textId="77777777" w:rsidR="000C223C" w:rsidRPr="000C223C" w:rsidRDefault="000C223C" w:rsidP="000C223C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0C223C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0C223C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0C223C">
        <w:rPr>
          <w:rFonts w:ascii="Source Sans Pro" w:hAnsi="Source Sans Pro"/>
          <w:i/>
          <w:sz w:val="18"/>
          <w:szCs w:val="18"/>
        </w:rPr>
        <w:t>al Titular de la Unidad de Transparencia del Sujeto Obligado</w:t>
      </w:r>
      <w:r w:rsidRPr="000C223C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0C223C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0C223C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0C223C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0C223C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0C223C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información, así como el de su superior jerárquico.</w:t>
      </w:r>
    </w:p>
    <w:p w14:paraId="0768D1C8" w14:textId="77777777" w:rsidR="000C223C" w:rsidRPr="000C223C" w:rsidRDefault="000C223C" w:rsidP="000C223C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5B449B3B" w14:textId="77777777" w:rsidR="000C223C" w:rsidRPr="000C223C" w:rsidRDefault="000C223C" w:rsidP="000C223C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0C223C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0C223C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0C223C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0C223C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penúltimo párrafo de la Ley General de Transparencia y Acceso a la Información Pública; 32 penúltimo párrafo de la Ley número 875 de Transparencia y Acceso a la Información Pública del Estado de Veracruz; 20, 21 y 22 de los Lineamientos de Verificación, y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7203FB66" w14:textId="77777777" w:rsidR="000C223C" w:rsidRPr="000C223C" w:rsidRDefault="000C223C" w:rsidP="000C223C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1DD07783" w14:textId="77777777" w:rsidR="000C223C" w:rsidRPr="000C223C" w:rsidRDefault="000C223C" w:rsidP="000C223C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0C223C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14:paraId="61858F04" w14:textId="77777777" w:rsidR="000C223C" w:rsidRPr="000C223C" w:rsidRDefault="000C223C" w:rsidP="000C223C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5BCC6FA8" w14:textId="37E7482D" w:rsidR="000C223C" w:rsidRPr="000C223C" w:rsidRDefault="000C223C" w:rsidP="000C223C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0C223C">
        <w:rPr>
          <w:rFonts w:ascii="Source Sans Pro" w:hAnsi="Source Sans Pro" w:cs="Arial"/>
          <w:b/>
          <w:i/>
          <w:sz w:val="18"/>
          <w:szCs w:val="18"/>
        </w:rPr>
        <w:t>SÉPTIMO.</w:t>
      </w:r>
      <w:r w:rsidRPr="000C223C">
        <w:rPr>
          <w:rFonts w:ascii="Source Sans Pro" w:hAnsi="Source Sans Pro" w:cs="Arial"/>
          <w:i/>
          <w:sz w:val="18"/>
          <w:szCs w:val="18"/>
        </w:rPr>
        <w:t xml:space="preserve"> Notifíquese el presente dictamen al Sujeto Obligado,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625411BC" w14:textId="77777777" w:rsidR="000C223C" w:rsidRDefault="000C223C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59254FF" w14:textId="77777777" w:rsidR="00AA65C1" w:rsidRPr="00A8623F" w:rsidRDefault="00AA65C1" w:rsidP="00AA65C1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 xml:space="preserve">C.c.p. </w:t>
      </w:r>
      <w:r w:rsidRPr="00A8623F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Pr="00A8623F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Pr="00A8623F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29D36F63" w14:textId="77777777" w:rsidR="00AA65C1" w:rsidRPr="00A8623F" w:rsidRDefault="00AA65C1" w:rsidP="00AA65C1">
      <w:pPr>
        <w:ind w:left="1134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Pr="00A8623F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p w14:paraId="2F64FE03" w14:textId="77777777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</w:p>
    <w:p w14:paraId="507172C9" w14:textId="77777777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Minutario</w:t>
      </w: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A1B6E" w14:textId="77777777" w:rsidR="005D7585" w:rsidRDefault="005D7585" w:rsidP="00E418E4">
      <w:r>
        <w:separator/>
      </w:r>
    </w:p>
  </w:endnote>
  <w:endnote w:type="continuationSeparator" w:id="0">
    <w:p w14:paraId="7D4C71A7" w14:textId="77777777" w:rsidR="005D7585" w:rsidRDefault="005D7585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0482E" w14:textId="77777777" w:rsidR="005D7585" w:rsidRDefault="005D7585" w:rsidP="00E418E4">
      <w:r>
        <w:separator/>
      </w:r>
    </w:p>
  </w:footnote>
  <w:footnote w:type="continuationSeparator" w:id="0">
    <w:p w14:paraId="36540696" w14:textId="77777777" w:rsidR="005D7585" w:rsidRDefault="005D7585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5FC8"/>
    <w:rsid w:val="000C223C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0EF4"/>
    <w:rsid w:val="001F1D78"/>
    <w:rsid w:val="001F255B"/>
    <w:rsid w:val="002067B5"/>
    <w:rsid w:val="00216195"/>
    <w:rsid w:val="00243D50"/>
    <w:rsid w:val="002473B0"/>
    <w:rsid w:val="002574A9"/>
    <w:rsid w:val="00281E51"/>
    <w:rsid w:val="00294D56"/>
    <w:rsid w:val="002A12FC"/>
    <w:rsid w:val="002A4FBA"/>
    <w:rsid w:val="002A70B7"/>
    <w:rsid w:val="002B3E2A"/>
    <w:rsid w:val="002C6882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7B79"/>
    <w:rsid w:val="00343F84"/>
    <w:rsid w:val="00344E1B"/>
    <w:rsid w:val="003468FB"/>
    <w:rsid w:val="00350A6C"/>
    <w:rsid w:val="003722B4"/>
    <w:rsid w:val="00373CA2"/>
    <w:rsid w:val="003750A4"/>
    <w:rsid w:val="003825F4"/>
    <w:rsid w:val="00386E27"/>
    <w:rsid w:val="00392F5E"/>
    <w:rsid w:val="00394AAE"/>
    <w:rsid w:val="003A1B4B"/>
    <w:rsid w:val="003B3346"/>
    <w:rsid w:val="003C6E52"/>
    <w:rsid w:val="003C7CD8"/>
    <w:rsid w:val="003D1B4D"/>
    <w:rsid w:val="003E2DED"/>
    <w:rsid w:val="00407667"/>
    <w:rsid w:val="00410948"/>
    <w:rsid w:val="00413B73"/>
    <w:rsid w:val="00421249"/>
    <w:rsid w:val="0042432A"/>
    <w:rsid w:val="00444D8D"/>
    <w:rsid w:val="0047272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726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7284"/>
    <w:rsid w:val="005C1693"/>
    <w:rsid w:val="005C4F00"/>
    <w:rsid w:val="005D0DF7"/>
    <w:rsid w:val="005D7585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9253C"/>
    <w:rsid w:val="007A5B8B"/>
    <w:rsid w:val="007B545C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185C"/>
    <w:rsid w:val="008830B1"/>
    <w:rsid w:val="00883652"/>
    <w:rsid w:val="00885730"/>
    <w:rsid w:val="008871C7"/>
    <w:rsid w:val="008C19D9"/>
    <w:rsid w:val="008C3E62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19E3"/>
    <w:rsid w:val="00984749"/>
    <w:rsid w:val="00985459"/>
    <w:rsid w:val="009B5791"/>
    <w:rsid w:val="009B5803"/>
    <w:rsid w:val="009D2F80"/>
    <w:rsid w:val="009E42FC"/>
    <w:rsid w:val="00A06345"/>
    <w:rsid w:val="00A169BC"/>
    <w:rsid w:val="00A2285F"/>
    <w:rsid w:val="00A2530F"/>
    <w:rsid w:val="00A41968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A29F4"/>
    <w:rsid w:val="00BB20A4"/>
    <w:rsid w:val="00BB26CA"/>
    <w:rsid w:val="00BB3E6C"/>
    <w:rsid w:val="00BB703E"/>
    <w:rsid w:val="00BC32AD"/>
    <w:rsid w:val="00BD4C55"/>
    <w:rsid w:val="00BF0DD1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7338"/>
    <w:rsid w:val="00DD0AC9"/>
    <w:rsid w:val="00DD4AE4"/>
    <w:rsid w:val="00DD4BB3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38D2E-6FF2-499E-B566-3279990A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2</Pages>
  <Words>905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102</cp:revision>
  <cp:lastPrinted>2022-04-05T23:53:00Z</cp:lastPrinted>
  <dcterms:created xsi:type="dcterms:W3CDTF">2022-01-03T18:08:00Z</dcterms:created>
  <dcterms:modified xsi:type="dcterms:W3CDTF">2022-04-06T00:25:00Z</dcterms:modified>
</cp:coreProperties>
</file>