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0A6A84" w:rsidRDefault="001D0F0B" w:rsidP="000A6A84">
      <w:pPr>
        <w:jc w:val="right"/>
        <w:rPr>
          <w:rFonts w:ascii="Source Sans Pro" w:hAnsi="Source Sans Pro" w:cs="Arial"/>
          <w:b/>
          <w:sz w:val="22"/>
          <w:szCs w:val="22"/>
        </w:rPr>
      </w:pPr>
      <w:r w:rsidRPr="000A6A84">
        <w:rPr>
          <w:rFonts w:ascii="Source Sans Pro" w:hAnsi="Source Sans Pro" w:cs="Arial"/>
          <w:b/>
          <w:sz w:val="22"/>
          <w:szCs w:val="22"/>
        </w:rPr>
        <w:t>Xalapa-En</w:t>
      </w:r>
      <w:r w:rsidR="000C01AD">
        <w:rPr>
          <w:rFonts w:ascii="Source Sans Pro" w:hAnsi="Source Sans Pro" w:cs="Arial"/>
          <w:b/>
          <w:sz w:val="22"/>
          <w:szCs w:val="22"/>
        </w:rPr>
        <w:t xml:space="preserve">ríquez, Veracruz, a </w:t>
      </w:r>
      <w:r w:rsidR="00E92CDA">
        <w:rPr>
          <w:rFonts w:ascii="Source Sans Pro" w:hAnsi="Source Sans Pro" w:cs="Arial"/>
          <w:b/>
          <w:sz w:val="22"/>
          <w:szCs w:val="22"/>
        </w:rPr>
        <w:t xml:space="preserve">treinta y uno </w:t>
      </w:r>
      <w:r w:rsidRPr="000A6A84">
        <w:rPr>
          <w:rFonts w:ascii="Source Sans Pro" w:hAnsi="Source Sans Pro" w:cs="Arial"/>
          <w:b/>
          <w:sz w:val="22"/>
          <w:szCs w:val="22"/>
        </w:rPr>
        <w:t xml:space="preserve">de </w:t>
      </w:r>
      <w:r w:rsidR="00E92CDA">
        <w:rPr>
          <w:rFonts w:ascii="Source Sans Pro" w:hAnsi="Source Sans Pro" w:cs="Arial"/>
          <w:b/>
          <w:sz w:val="22"/>
          <w:szCs w:val="22"/>
        </w:rPr>
        <w:t>marzo</w:t>
      </w:r>
      <w:r w:rsidRPr="000A6A84">
        <w:rPr>
          <w:rFonts w:ascii="Source Sans Pro" w:hAnsi="Source Sans Pro" w:cs="Arial"/>
          <w:b/>
          <w:sz w:val="22"/>
          <w:szCs w:val="22"/>
        </w:rPr>
        <w:t xml:space="preserve"> de dos mil veintidós.</w:t>
      </w:r>
    </w:p>
    <w:p w:rsidR="001D0F0B" w:rsidRPr="000A6A84" w:rsidRDefault="001D0F0B" w:rsidP="000A6A84">
      <w:pPr>
        <w:rPr>
          <w:rFonts w:ascii="Source Sans Pro" w:hAnsi="Source Sans Pro" w:cs="Arial"/>
          <w:b/>
          <w:sz w:val="22"/>
          <w:szCs w:val="22"/>
        </w:rPr>
      </w:pPr>
    </w:p>
    <w:p w:rsidR="004C1CD3" w:rsidRPr="000A6A84" w:rsidRDefault="004C1CD3" w:rsidP="000A6A84">
      <w:pPr>
        <w:rPr>
          <w:rFonts w:ascii="Source Sans Pro" w:hAnsi="Source Sans Pro" w:cs="Arial"/>
          <w:sz w:val="22"/>
          <w:szCs w:val="22"/>
        </w:rPr>
      </w:pPr>
      <w:r w:rsidRPr="000A6A84">
        <w:rPr>
          <w:rFonts w:ascii="Source Sans Pro" w:hAnsi="Source Sans Pro" w:cs="Arial"/>
          <w:b/>
          <w:sz w:val="22"/>
          <w:szCs w:val="22"/>
        </w:rPr>
        <w:t>VISTO</w:t>
      </w:r>
      <w:r w:rsidRPr="000A6A84">
        <w:rPr>
          <w:rFonts w:ascii="Source Sans Pro" w:hAnsi="Source Sans Pro" w:cs="Arial"/>
          <w:sz w:val="22"/>
          <w:szCs w:val="22"/>
        </w:rPr>
        <w:t xml:space="preserve"> el </w:t>
      </w:r>
      <w:r w:rsidR="00944FF0" w:rsidRPr="000A6A84">
        <w:rPr>
          <w:rFonts w:ascii="Source Sans Pro" w:hAnsi="Source Sans Pro" w:cs="Arial"/>
          <w:sz w:val="22"/>
          <w:szCs w:val="22"/>
        </w:rPr>
        <w:t>e</w:t>
      </w:r>
      <w:r w:rsidR="003F3BD1" w:rsidRPr="000A6A84">
        <w:rPr>
          <w:rFonts w:ascii="Source Sans Pro" w:hAnsi="Source Sans Pro" w:cs="Arial"/>
          <w:sz w:val="22"/>
          <w:szCs w:val="22"/>
        </w:rPr>
        <w:t>stado</w:t>
      </w:r>
      <w:r w:rsidRPr="000A6A84">
        <w:rPr>
          <w:rFonts w:ascii="Source Sans Pro" w:hAnsi="Source Sans Pro" w:cs="Arial"/>
          <w:sz w:val="22"/>
          <w:szCs w:val="22"/>
        </w:rPr>
        <w:t xml:space="preserve"> que guardan las constancias que obran en el expediente de la verificaci</w:t>
      </w:r>
      <w:r w:rsidR="00B602F4" w:rsidRPr="000A6A84">
        <w:rPr>
          <w:rFonts w:ascii="Source Sans Pro" w:hAnsi="Source Sans Pro" w:cs="Arial"/>
          <w:sz w:val="22"/>
          <w:szCs w:val="22"/>
        </w:rPr>
        <w:t>ón vinculante d</w:t>
      </w:r>
      <w:r w:rsidR="00F403C8" w:rsidRPr="000A6A84">
        <w:rPr>
          <w:rFonts w:ascii="Source Sans Pro" w:hAnsi="Source Sans Pro" w:cs="Arial"/>
          <w:sz w:val="22"/>
          <w:szCs w:val="22"/>
        </w:rPr>
        <w:t>e</w:t>
      </w:r>
      <w:r w:rsidRPr="000A6A84">
        <w:rPr>
          <w:rFonts w:ascii="Source Sans Pro" w:hAnsi="Source Sans Pro" w:cs="Arial"/>
          <w:sz w:val="22"/>
          <w:szCs w:val="22"/>
        </w:rPr>
        <w:t xml:space="preserve"> la</w:t>
      </w:r>
      <w:r w:rsidR="00815DDF" w:rsidRPr="000A6A84">
        <w:rPr>
          <w:rFonts w:ascii="Source Sans Pro" w:hAnsi="Source Sans Pro" w:cs="Arial"/>
          <w:sz w:val="22"/>
          <w:szCs w:val="22"/>
        </w:rPr>
        <w:t>s obligaciones de transparencia del</w:t>
      </w:r>
      <w:r w:rsidR="00E03CB2" w:rsidRPr="000A6A84">
        <w:rPr>
          <w:rFonts w:ascii="Source Sans Pro" w:hAnsi="Source Sans Pro" w:cs="Arial"/>
          <w:sz w:val="22"/>
          <w:szCs w:val="22"/>
        </w:rPr>
        <w:t xml:space="preserve"> </w:t>
      </w:r>
      <w:r w:rsidR="00330259">
        <w:rPr>
          <w:rFonts w:ascii="Source Sans Pro" w:hAnsi="Source Sans Pro" w:cs="Arial"/>
          <w:sz w:val="22"/>
          <w:szCs w:val="22"/>
        </w:rPr>
        <w:t>Sujeto Obligado</w:t>
      </w:r>
      <w:r w:rsidR="00E03CB2" w:rsidRPr="000A6A84">
        <w:rPr>
          <w:rFonts w:ascii="Source Sans Pro" w:hAnsi="Source Sans Pro" w:cs="Arial"/>
          <w:sz w:val="22"/>
          <w:szCs w:val="22"/>
        </w:rPr>
        <w:t xml:space="preserve"> citado al rubro</w:t>
      </w:r>
      <w:r w:rsidR="00815DDF" w:rsidRPr="000A6A84">
        <w:rPr>
          <w:rFonts w:ascii="Source Sans Pro" w:hAnsi="Source Sans Pro" w:cs="Arial"/>
          <w:sz w:val="22"/>
          <w:szCs w:val="22"/>
        </w:rPr>
        <w:t xml:space="preserve">, </w:t>
      </w:r>
      <w:r w:rsidRPr="000A6A84">
        <w:rPr>
          <w:rFonts w:ascii="Source Sans Pro" w:hAnsi="Source Sans Pro" w:cs="Arial"/>
          <w:sz w:val="22"/>
          <w:szCs w:val="22"/>
        </w:rPr>
        <w:t>corre</w:t>
      </w:r>
      <w:r w:rsidR="00932E68" w:rsidRPr="000A6A84">
        <w:rPr>
          <w:rFonts w:ascii="Source Sans Pro" w:hAnsi="Source Sans Pro" w:cs="Arial"/>
          <w:sz w:val="22"/>
          <w:szCs w:val="22"/>
        </w:rPr>
        <w:t>spo</w:t>
      </w:r>
      <w:r w:rsidR="0089396A">
        <w:rPr>
          <w:rFonts w:ascii="Source Sans Pro" w:hAnsi="Source Sans Pro" w:cs="Arial"/>
          <w:sz w:val="22"/>
          <w:szCs w:val="22"/>
        </w:rPr>
        <w:t>ndiente al año dos mil veintidós</w:t>
      </w:r>
      <w:r w:rsidRPr="000A6A84">
        <w:rPr>
          <w:rFonts w:ascii="Source Sans Pro" w:hAnsi="Source Sans Pro" w:cs="Arial"/>
          <w:sz w:val="22"/>
          <w:szCs w:val="22"/>
        </w:rPr>
        <w:t>, se procede a emitir el presente dictamen, en razón de los siguientes:</w:t>
      </w:r>
    </w:p>
    <w:p w:rsidR="007B1B80" w:rsidRPr="000A6A84" w:rsidRDefault="007B1B80" w:rsidP="000A6A84">
      <w:pPr>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A N T E C E D E N T E S</w:t>
      </w:r>
      <w:r w:rsidR="0001632E" w:rsidRPr="000A6A84">
        <w:rPr>
          <w:rFonts w:ascii="Source Sans Pro" w:hAnsi="Source Sans Pro" w:cs="Arial"/>
          <w:b/>
          <w:sz w:val="22"/>
          <w:szCs w:val="22"/>
        </w:rPr>
        <w:t>.</w:t>
      </w:r>
    </w:p>
    <w:p w:rsidR="007B1B80" w:rsidRPr="000A6A84" w:rsidRDefault="007B1B80" w:rsidP="000A6A84">
      <w:pPr>
        <w:jc w:val="center"/>
        <w:rPr>
          <w:rFonts w:ascii="Source Sans Pro" w:hAnsi="Source Sans Pro" w:cs="Arial"/>
          <w:b/>
          <w:sz w:val="22"/>
          <w:szCs w:val="22"/>
        </w:rPr>
      </w:pPr>
    </w:p>
    <w:p w:rsidR="00F8201A" w:rsidRPr="000A6A84" w:rsidRDefault="00F8201A" w:rsidP="000A6A84">
      <w:pPr>
        <w:rPr>
          <w:rFonts w:ascii="Source Sans Pro" w:hAnsi="Source Sans Pro" w:cs="Arial"/>
          <w:sz w:val="22"/>
          <w:szCs w:val="22"/>
        </w:rPr>
      </w:pPr>
      <w:r w:rsidRPr="000A6A84">
        <w:rPr>
          <w:rFonts w:ascii="Source Sans Pro" w:hAnsi="Source Sans Pro" w:cs="Arial"/>
          <w:b/>
          <w:sz w:val="22"/>
          <w:szCs w:val="22"/>
        </w:rPr>
        <w:t>I.</w:t>
      </w:r>
      <w:r w:rsidRPr="000A6A84">
        <w:rPr>
          <w:rFonts w:ascii="Source Sans Pro" w:hAnsi="Source Sans Pro" w:cs="Arial"/>
          <w:sz w:val="22"/>
          <w:szCs w:val="22"/>
        </w:rPr>
        <w:t xml:space="preserve"> Con fecha </w:t>
      </w:r>
      <w:r w:rsidR="0089396A">
        <w:rPr>
          <w:rFonts w:ascii="Source Sans Pro" w:hAnsi="Source Sans Pro" w:cs="Arial"/>
          <w:sz w:val="22"/>
          <w:szCs w:val="22"/>
        </w:rPr>
        <w:t>diecisiete</w:t>
      </w:r>
      <w:r w:rsidRPr="000A6A84">
        <w:rPr>
          <w:rFonts w:ascii="Source Sans Pro" w:hAnsi="Source Sans Pro" w:cs="Arial"/>
          <w:sz w:val="22"/>
          <w:szCs w:val="22"/>
        </w:rPr>
        <w:t xml:space="preserve"> de </w:t>
      </w:r>
      <w:r w:rsidR="0089396A">
        <w:rPr>
          <w:rFonts w:ascii="Source Sans Pro" w:hAnsi="Source Sans Pro" w:cs="Arial"/>
          <w:sz w:val="22"/>
          <w:szCs w:val="22"/>
        </w:rPr>
        <w:t>diciembre de dos mil veintiuno</w:t>
      </w:r>
      <w:r w:rsidRPr="000A6A84">
        <w:rPr>
          <w:rFonts w:ascii="Source Sans Pro" w:hAnsi="Source Sans Pro" w:cs="Arial"/>
          <w:sz w:val="22"/>
          <w:szCs w:val="22"/>
        </w:rPr>
        <w:t xml:space="preserve">, </w:t>
      </w:r>
      <w:r w:rsidR="00034BDC" w:rsidRPr="000A6A84">
        <w:rPr>
          <w:rFonts w:ascii="Source Sans Pro" w:hAnsi="Source Sans Pro" w:cs="Arial"/>
          <w:sz w:val="22"/>
          <w:szCs w:val="22"/>
        </w:rPr>
        <w:t>medi</w:t>
      </w:r>
      <w:r w:rsidR="002C3156" w:rsidRPr="000A6A84">
        <w:rPr>
          <w:rFonts w:ascii="Source Sans Pro" w:hAnsi="Source Sans Pro" w:cs="Arial"/>
          <w:sz w:val="22"/>
          <w:szCs w:val="22"/>
        </w:rPr>
        <w:t xml:space="preserve">ante </w:t>
      </w:r>
      <w:r w:rsidR="00F403C8" w:rsidRPr="000A6A84">
        <w:rPr>
          <w:rFonts w:ascii="Source Sans Pro" w:hAnsi="Source Sans Pro" w:cs="Arial"/>
          <w:sz w:val="22"/>
          <w:szCs w:val="22"/>
        </w:rPr>
        <w:t xml:space="preserve">el </w:t>
      </w:r>
      <w:r w:rsidR="0089396A">
        <w:rPr>
          <w:rFonts w:ascii="Source Sans Pro" w:hAnsi="Source Sans Pro" w:cs="Arial"/>
          <w:sz w:val="22"/>
          <w:szCs w:val="22"/>
        </w:rPr>
        <w:t>Acuerdo ODG/SE-95/17/12/2021</w:t>
      </w:r>
      <w:r w:rsidR="00034BDC" w:rsidRPr="000A6A84">
        <w:rPr>
          <w:rFonts w:ascii="Source Sans Pro" w:hAnsi="Source Sans Pro" w:cs="Arial"/>
          <w:sz w:val="22"/>
          <w:szCs w:val="22"/>
        </w:rPr>
        <w:t xml:space="preserve"> </w:t>
      </w:r>
      <w:r w:rsidRPr="000A6A84">
        <w:rPr>
          <w:rFonts w:ascii="Source Sans Pro" w:hAnsi="Source Sans Pro" w:cs="Arial"/>
          <w:sz w:val="22"/>
          <w:szCs w:val="22"/>
        </w:rPr>
        <w:t>el Pleno</w:t>
      </w:r>
      <w:r w:rsidR="00312C96" w:rsidRPr="000A6A84">
        <w:rPr>
          <w:rFonts w:ascii="Source Sans Pro" w:hAnsi="Source Sans Pro" w:cs="Arial"/>
          <w:sz w:val="22"/>
          <w:szCs w:val="22"/>
        </w:rPr>
        <w:t xml:space="preserve"> aprobó el calendario de verificaciones </w:t>
      </w:r>
      <w:r w:rsidR="007F2841">
        <w:rPr>
          <w:rFonts w:ascii="Source Sans Pro" w:hAnsi="Source Sans Pro" w:cs="Arial"/>
          <w:sz w:val="22"/>
          <w:szCs w:val="22"/>
        </w:rPr>
        <w:t xml:space="preserve">integradas y simplificadas </w:t>
      </w:r>
      <w:r w:rsidR="00312C96" w:rsidRPr="000A6A84">
        <w:rPr>
          <w:rFonts w:ascii="Source Sans Pro" w:hAnsi="Source Sans Pro" w:cs="Arial"/>
          <w:sz w:val="22"/>
          <w:szCs w:val="22"/>
        </w:rPr>
        <w:t>de las obliga</w:t>
      </w:r>
      <w:r w:rsidR="00834DC3">
        <w:rPr>
          <w:rFonts w:ascii="Source Sans Pro" w:hAnsi="Source Sans Pro" w:cs="Arial"/>
          <w:sz w:val="22"/>
          <w:szCs w:val="22"/>
        </w:rPr>
        <w:t xml:space="preserve">ciones de transparencia </w:t>
      </w:r>
      <w:r w:rsidR="007F2841">
        <w:rPr>
          <w:rFonts w:ascii="Source Sans Pro" w:hAnsi="Source Sans Pro" w:cs="Arial"/>
          <w:sz w:val="22"/>
          <w:szCs w:val="22"/>
        </w:rPr>
        <w:t xml:space="preserve">comunes y específicas </w:t>
      </w:r>
      <w:r w:rsidR="00834DC3">
        <w:rPr>
          <w:rFonts w:ascii="Source Sans Pro" w:hAnsi="Source Sans Pro" w:cs="Arial"/>
          <w:sz w:val="22"/>
          <w:szCs w:val="22"/>
        </w:rPr>
        <w:t>a una muestra aleatoria de los Sujetos O</w:t>
      </w:r>
      <w:r w:rsidR="0089396A">
        <w:rPr>
          <w:rFonts w:ascii="Source Sans Pro" w:hAnsi="Source Sans Pro" w:cs="Arial"/>
          <w:sz w:val="22"/>
          <w:szCs w:val="22"/>
        </w:rPr>
        <w:t>bligados que conforman</w:t>
      </w:r>
      <w:r w:rsidR="00312C96" w:rsidRPr="000A6A84">
        <w:rPr>
          <w:rFonts w:ascii="Source Sans Pro" w:hAnsi="Source Sans Pro" w:cs="Arial"/>
          <w:sz w:val="22"/>
          <w:szCs w:val="22"/>
        </w:rPr>
        <w:t xml:space="preserve"> el padrón del Instituto Veracruzano de Acceso a la Información y Protección de Datos P</w:t>
      </w:r>
      <w:r w:rsidR="0089396A">
        <w:rPr>
          <w:rFonts w:ascii="Source Sans Pro" w:hAnsi="Source Sans Pro" w:cs="Arial"/>
          <w:sz w:val="22"/>
          <w:szCs w:val="22"/>
        </w:rPr>
        <w:t>ersonales para el ejercicio 2022</w:t>
      </w:r>
      <w:r w:rsidR="00034BDC" w:rsidRPr="000A6A84">
        <w:rPr>
          <w:rFonts w:ascii="Source Sans Pro" w:hAnsi="Source Sans Pro" w:cs="Arial"/>
          <w:sz w:val="22"/>
          <w:szCs w:val="22"/>
        </w:rPr>
        <w:t>.</w:t>
      </w:r>
    </w:p>
    <w:p w:rsidR="007B1B80" w:rsidRPr="00C72D53" w:rsidRDefault="007B1B80" w:rsidP="000A6A84">
      <w:pPr>
        <w:rPr>
          <w:rFonts w:ascii="Source Sans Pro" w:hAnsi="Source Sans Pro" w:cs="Arial"/>
          <w:sz w:val="22"/>
          <w:szCs w:val="22"/>
        </w:rPr>
      </w:pPr>
    </w:p>
    <w:p w:rsidR="009A2416" w:rsidRPr="00C72D53" w:rsidRDefault="004C1CD3" w:rsidP="000A6A84">
      <w:pPr>
        <w:rPr>
          <w:rFonts w:ascii="Source Sans Pro" w:hAnsi="Source Sans Pro" w:cs="Arial"/>
          <w:sz w:val="22"/>
          <w:szCs w:val="22"/>
        </w:rPr>
      </w:pPr>
      <w:r w:rsidRPr="00C72D53">
        <w:rPr>
          <w:rFonts w:ascii="Source Sans Pro" w:hAnsi="Source Sans Pro" w:cs="Arial"/>
          <w:b/>
          <w:sz w:val="22"/>
          <w:szCs w:val="22"/>
        </w:rPr>
        <w:t>II.</w:t>
      </w:r>
      <w:r w:rsidR="003930F4" w:rsidRPr="00C72D53">
        <w:rPr>
          <w:rFonts w:ascii="Source Sans Pro" w:hAnsi="Source Sans Pro" w:cs="Arial"/>
          <w:sz w:val="22"/>
          <w:szCs w:val="22"/>
        </w:rPr>
        <w:t xml:space="preserve"> </w:t>
      </w:r>
      <w:r w:rsidR="00C72D53" w:rsidRPr="00C72D53">
        <w:rPr>
          <w:rFonts w:ascii="Source Sans Pro" w:hAnsi="Source Sans Pro" w:cs="Arial"/>
          <w:sz w:val="22"/>
          <w:szCs w:val="22"/>
        </w:rPr>
        <w:t xml:space="preserve">Intégrese el expediente respectivo identificado con la clave </w:t>
      </w:r>
      <w:r w:rsidR="00B10B30">
        <w:rPr>
          <w:rFonts w:ascii="Source Sans Pro" w:hAnsi="Source Sans Pro" w:cs="Arial"/>
          <w:b/>
          <w:sz w:val="22"/>
          <w:szCs w:val="22"/>
        </w:rPr>
        <w:t>IVAI/VEOFI-097/004</w:t>
      </w:r>
      <w:r w:rsidR="00C72D53" w:rsidRPr="00C72D53">
        <w:rPr>
          <w:rFonts w:ascii="Source Sans Pro" w:hAnsi="Source Sans Pro" w:cs="Arial"/>
          <w:b/>
          <w:sz w:val="22"/>
          <w:szCs w:val="22"/>
        </w:rPr>
        <w:t>/2022</w:t>
      </w:r>
      <w:r w:rsidR="00C72D53" w:rsidRPr="00C72D53">
        <w:rPr>
          <w:rFonts w:ascii="Source Sans Pro" w:hAnsi="Source Sans Pro" w:cs="Arial"/>
          <w:sz w:val="22"/>
          <w:szCs w:val="22"/>
        </w:rPr>
        <w:t xml:space="preserve"> que le correspondió de acuerdo al registro de</w:t>
      </w:r>
      <w:r w:rsidR="00C72D53">
        <w:rPr>
          <w:rFonts w:ascii="Source Sans Pro" w:hAnsi="Source Sans Pro" w:cs="Arial"/>
          <w:sz w:val="22"/>
          <w:szCs w:val="22"/>
        </w:rPr>
        <w:t>l</w:t>
      </w:r>
      <w:r w:rsidR="00C72D53" w:rsidRPr="00C72D53">
        <w:rPr>
          <w:rFonts w:ascii="Source Sans Pro" w:hAnsi="Source Sans Pro" w:cs="Arial"/>
          <w:sz w:val="22"/>
          <w:szCs w:val="22"/>
        </w:rPr>
        <w:t xml:space="preserve"> </w:t>
      </w:r>
      <w:r w:rsidR="00C72D53">
        <w:rPr>
          <w:rFonts w:ascii="Source Sans Pro" w:hAnsi="Source Sans Pro"/>
          <w:sz w:val="22"/>
          <w:szCs w:val="22"/>
        </w:rPr>
        <w:t>Procedimiento de V</w:t>
      </w:r>
      <w:r w:rsidR="00C72D53" w:rsidRPr="00C72D53">
        <w:rPr>
          <w:rFonts w:ascii="Source Sans Pro" w:hAnsi="Source Sans Pro"/>
          <w:sz w:val="22"/>
          <w:szCs w:val="22"/>
        </w:rPr>
        <w:t xml:space="preserve">erificación y </w:t>
      </w:r>
      <w:r w:rsidR="00C72D53">
        <w:rPr>
          <w:rFonts w:ascii="Source Sans Pro" w:hAnsi="Source Sans Pro"/>
          <w:sz w:val="22"/>
          <w:szCs w:val="22"/>
        </w:rPr>
        <w:t>Seguimiento del Cumplimiento de las Obligaciones de T</w:t>
      </w:r>
      <w:r w:rsidR="00C72D53" w:rsidRPr="00C72D53">
        <w:rPr>
          <w:rFonts w:ascii="Source Sans Pro" w:hAnsi="Source Sans Pro"/>
          <w:sz w:val="22"/>
          <w:szCs w:val="22"/>
        </w:rPr>
        <w:t>ransparencia</w:t>
      </w:r>
      <w:r w:rsidR="00C72D53">
        <w:rPr>
          <w:rFonts w:ascii="Source Sans Pro" w:hAnsi="Source Sans Pro"/>
          <w:sz w:val="22"/>
          <w:szCs w:val="22"/>
        </w:rPr>
        <w:t xml:space="preserve"> </w:t>
      </w:r>
      <w:r w:rsidR="00C72D53">
        <w:rPr>
          <w:rFonts w:ascii="Source Sans Pro" w:hAnsi="Source Sans Pro" w:cs="Arial"/>
          <w:sz w:val="22"/>
          <w:szCs w:val="22"/>
        </w:rPr>
        <w:t>para el ejercicio 2022</w:t>
      </w:r>
      <w:r w:rsidR="00C72D53" w:rsidRPr="000A6A84">
        <w:rPr>
          <w:rFonts w:ascii="Source Sans Pro" w:hAnsi="Source Sans Pro" w:cs="Arial"/>
          <w:sz w:val="22"/>
          <w:szCs w:val="22"/>
        </w:rPr>
        <w:t>.</w:t>
      </w:r>
    </w:p>
    <w:p w:rsidR="009A2416" w:rsidRPr="00C72D53" w:rsidRDefault="009A2416" w:rsidP="000A6A84">
      <w:pPr>
        <w:rPr>
          <w:rFonts w:ascii="Source Sans Pro" w:hAnsi="Source Sans Pro" w:cs="Arial"/>
          <w:sz w:val="22"/>
          <w:szCs w:val="22"/>
        </w:rPr>
      </w:pPr>
    </w:p>
    <w:p w:rsidR="00B70F7B" w:rsidRPr="000A6A84" w:rsidRDefault="00C72D53" w:rsidP="000A6A84">
      <w:pPr>
        <w:rPr>
          <w:rFonts w:ascii="Source Sans Pro" w:hAnsi="Source Sans Pro" w:cs="Arial"/>
          <w:sz w:val="22"/>
          <w:szCs w:val="22"/>
        </w:rPr>
      </w:pPr>
      <w:r w:rsidRPr="00C72D53">
        <w:rPr>
          <w:rFonts w:ascii="Source Sans Pro" w:hAnsi="Source Sans Pro" w:cs="Arial"/>
          <w:b/>
          <w:sz w:val="22"/>
          <w:szCs w:val="22"/>
        </w:rPr>
        <w:t>III.</w:t>
      </w:r>
      <w:r>
        <w:rPr>
          <w:rFonts w:ascii="Source Sans Pro" w:hAnsi="Source Sans Pro" w:cs="Arial"/>
          <w:sz w:val="22"/>
          <w:szCs w:val="22"/>
        </w:rPr>
        <w:t xml:space="preserve"> </w:t>
      </w:r>
      <w:r w:rsidR="00B70F7B" w:rsidRPr="000A6A84">
        <w:rPr>
          <w:rFonts w:ascii="Source Sans Pro" w:hAnsi="Source Sans Pro" w:cs="Arial"/>
          <w:sz w:val="22"/>
          <w:szCs w:val="22"/>
        </w:rPr>
        <w:t xml:space="preserve">Con fecha </w:t>
      </w:r>
      <w:r w:rsidR="00B10B30">
        <w:rPr>
          <w:rFonts w:ascii="Source Sans Pro" w:hAnsi="Source Sans Pro" w:cs="Arial"/>
          <w:sz w:val="22"/>
          <w:szCs w:val="22"/>
        </w:rPr>
        <w:t>quince</w:t>
      </w:r>
      <w:r w:rsidR="00B70F7B" w:rsidRPr="000A6A84">
        <w:rPr>
          <w:rFonts w:ascii="Source Sans Pro" w:hAnsi="Source Sans Pro" w:cs="Arial"/>
          <w:sz w:val="22"/>
          <w:szCs w:val="22"/>
        </w:rPr>
        <w:t xml:space="preserve"> de </w:t>
      </w:r>
      <w:r w:rsidR="00DB054A">
        <w:rPr>
          <w:rFonts w:ascii="Source Sans Pro" w:hAnsi="Source Sans Pro" w:cs="Arial"/>
          <w:sz w:val="22"/>
          <w:szCs w:val="22"/>
        </w:rPr>
        <w:t>febrero</w:t>
      </w:r>
      <w:r w:rsidR="00B70F7B" w:rsidRPr="000A6A84">
        <w:rPr>
          <w:rFonts w:ascii="Source Sans Pro" w:hAnsi="Source Sans Pro" w:cs="Arial"/>
          <w:sz w:val="22"/>
          <w:szCs w:val="22"/>
        </w:rPr>
        <w:t xml:space="preserve"> d</w:t>
      </w:r>
      <w:r w:rsidR="0089396A">
        <w:rPr>
          <w:rFonts w:ascii="Source Sans Pro" w:hAnsi="Source Sans Pro" w:cs="Arial"/>
          <w:sz w:val="22"/>
          <w:szCs w:val="22"/>
        </w:rPr>
        <w:t>e dos mil veintidós</w:t>
      </w:r>
      <w:r w:rsidR="009E6997">
        <w:rPr>
          <w:rFonts w:ascii="Source Sans Pro" w:hAnsi="Source Sans Pro" w:cs="Arial"/>
          <w:sz w:val="22"/>
          <w:szCs w:val="22"/>
        </w:rPr>
        <w:t xml:space="preserve">, </w:t>
      </w:r>
      <w:r w:rsidR="00DD2F52">
        <w:rPr>
          <w:rFonts w:ascii="Source Sans Pro" w:hAnsi="Source Sans Pro" w:cs="Arial"/>
          <w:sz w:val="22"/>
          <w:szCs w:val="22"/>
        </w:rPr>
        <w:t xml:space="preserve">se </w:t>
      </w:r>
      <w:r w:rsidR="007F2841">
        <w:rPr>
          <w:rFonts w:ascii="Source Sans Pro" w:hAnsi="Source Sans Pro" w:cs="Arial"/>
          <w:sz w:val="22"/>
          <w:szCs w:val="22"/>
        </w:rPr>
        <w:t xml:space="preserve">inició la </w:t>
      </w:r>
      <w:r w:rsidR="00B70F7B" w:rsidRPr="000A6A84">
        <w:rPr>
          <w:rFonts w:ascii="Source Sans Pro" w:hAnsi="Source Sans Pro" w:cs="Arial"/>
          <w:sz w:val="22"/>
          <w:szCs w:val="22"/>
        </w:rPr>
        <w:t xml:space="preserve">revisión de las obligaciones de transparencia </w:t>
      </w:r>
      <w:r w:rsidR="00464159" w:rsidRPr="000A6A84">
        <w:rPr>
          <w:rFonts w:ascii="Source Sans Pro" w:hAnsi="Source Sans Pro" w:cs="Arial"/>
          <w:sz w:val="22"/>
          <w:szCs w:val="22"/>
        </w:rPr>
        <w:t xml:space="preserve">comunes y específicas </w:t>
      </w:r>
      <w:r w:rsidR="00AE6649" w:rsidRPr="000A6A84">
        <w:rPr>
          <w:rFonts w:ascii="Source Sans Pro" w:hAnsi="Source Sans Pro" w:cs="Arial"/>
          <w:sz w:val="22"/>
          <w:szCs w:val="22"/>
        </w:rPr>
        <w:t>d</w:t>
      </w:r>
      <w:r w:rsidR="0089396A">
        <w:rPr>
          <w:rFonts w:ascii="Source Sans Pro" w:hAnsi="Source Sans Pro" w:cs="Arial"/>
          <w:sz w:val="22"/>
          <w:szCs w:val="22"/>
        </w:rPr>
        <w:t xml:space="preserve">el </w:t>
      </w:r>
      <w:r w:rsidR="0089396A">
        <w:rPr>
          <w:rFonts w:ascii="Source Sans Pro" w:hAnsi="Source Sans Pro" w:cs="Arial"/>
          <w:b/>
          <w:sz w:val="22"/>
          <w:szCs w:val="22"/>
        </w:rPr>
        <w:t xml:space="preserve">cuarto </w:t>
      </w:r>
      <w:r w:rsidR="00464159" w:rsidRPr="000A6A84">
        <w:rPr>
          <w:rFonts w:ascii="Source Sans Pro" w:hAnsi="Source Sans Pro" w:cs="Arial"/>
          <w:b/>
          <w:sz w:val="22"/>
          <w:szCs w:val="22"/>
        </w:rPr>
        <w:t>trimestre de dos mil veint</w:t>
      </w:r>
      <w:r w:rsidR="0089396A">
        <w:rPr>
          <w:rFonts w:ascii="Source Sans Pro" w:hAnsi="Source Sans Pro" w:cs="Arial"/>
          <w:b/>
          <w:sz w:val="22"/>
          <w:szCs w:val="22"/>
        </w:rPr>
        <w:t>iuno</w:t>
      </w:r>
      <w:r w:rsidR="00464159" w:rsidRPr="000A6A84">
        <w:rPr>
          <w:rFonts w:ascii="Source Sans Pro" w:hAnsi="Source Sans Pro" w:cs="Arial"/>
          <w:sz w:val="22"/>
          <w:szCs w:val="22"/>
        </w:rPr>
        <w:t xml:space="preserve"> en el Portal de Internet y en la Plataforma Nacional de Transparencia del </w:t>
      </w:r>
      <w:r w:rsidR="00330259">
        <w:rPr>
          <w:rFonts w:ascii="Source Sans Pro" w:hAnsi="Source Sans Pro" w:cs="Arial"/>
          <w:sz w:val="22"/>
          <w:szCs w:val="22"/>
        </w:rPr>
        <w:t>Sujeto Obligado</w:t>
      </w:r>
      <w:r w:rsidR="006759E6">
        <w:rPr>
          <w:rFonts w:ascii="Source Sans Pro" w:hAnsi="Source Sans Pro" w:cs="Arial"/>
          <w:sz w:val="22"/>
          <w:szCs w:val="22"/>
        </w:rPr>
        <w:t xml:space="preserve"> de conformidad a su tabla de aplicabilidad</w:t>
      </w:r>
      <w:r w:rsidR="00DD2F52">
        <w:rPr>
          <w:rFonts w:ascii="Source Sans Pro" w:hAnsi="Source Sans Pro" w:cs="Arial"/>
          <w:sz w:val="22"/>
          <w:szCs w:val="22"/>
        </w:rPr>
        <w:t>.</w:t>
      </w:r>
    </w:p>
    <w:p w:rsidR="00B70F7B" w:rsidRDefault="00B70F7B" w:rsidP="000A6A84">
      <w:pPr>
        <w:rPr>
          <w:rFonts w:ascii="Source Sans Pro" w:hAnsi="Source Sans Pro" w:cs="Arial"/>
          <w:sz w:val="22"/>
          <w:szCs w:val="22"/>
        </w:rPr>
      </w:pPr>
    </w:p>
    <w:p w:rsidR="005445B4" w:rsidRDefault="00B10B30" w:rsidP="00B10B30">
      <w:pPr>
        <w:jc w:val="center"/>
        <w:rPr>
          <w:rFonts w:ascii="Source Sans Pro" w:hAnsi="Source Sans Pro" w:cs="Arial"/>
          <w:sz w:val="22"/>
          <w:szCs w:val="22"/>
        </w:rPr>
      </w:pPr>
      <w:r>
        <w:rPr>
          <w:noProof/>
          <w:lang w:eastAsia="es-MX"/>
        </w:rPr>
        <w:drawing>
          <wp:inline distT="0" distB="0" distL="0" distR="0" wp14:anchorId="5FEE6B6A" wp14:editId="286117CA">
            <wp:extent cx="4298950" cy="2482594"/>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26165" cy="2498310"/>
                    </a:xfrm>
                    <a:prstGeom prst="rect">
                      <a:avLst/>
                    </a:prstGeom>
                  </pic:spPr>
                </pic:pic>
              </a:graphicData>
            </a:graphic>
          </wp:inline>
        </w:drawing>
      </w:r>
    </w:p>
    <w:p w:rsidR="00B10B30" w:rsidRDefault="00B10B30" w:rsidP="000A6A84">
      <w:pPr>
        <w:rPr>
          <w:rFonts w:ascii="Source Sans Pro" w:hAnsi="Source Sans Pro" w:cs="Arial"/>
          <w:sz w:val="22"/>
          <w:szCs w:val="22"/>
        </w:rPr>
      </w:pPr>
    </w:p>
    <w:p w:rsidR="00B10B30" w:rsidRDefault="00B10B30" w:rsidP="00B10B30">
      <w:pPr>
        <w:jc w:val="center"/>
        <w:rPr>
          <w:rFonts w:ascii="Source Sans Pro" w:hAnsi="Source Sans Pro" w:cs="Arial"/>
          <w:sz w:val="22"/>
          <w:szCs w:val="22"/>
        </w:rPr>
      </w:pPr>
      <w:r>
        <w:rPr>
          <w:noProof/>
          <w:lang w:eastAsia="es-MX"/>
        </w:rPr>
        <w:lastRenderedPageBreak/>
        <w:drawing>
          <wp:inline distT="0" distB="0" distL="0" distR="0" wp14:anchorId="4DC20707" wp14:editId="3503544E">
            <wp:extent cx="4305300" cy="2491131"/>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40583" cy="2511546"/>
                    </a:xfrm>
                    <a:prstGeom prst="rect">
                      <a:avLst/>
                    </a:prstGeom>
                  </pic:spPr>
                </pic:pic>
              </a:graphicData>
            </a:graphic>
          </wp:inline>
        </w:drawing>
      </w:r>
    </w:p>
    <w:p w:rsidR="00B10B30" w:rsidRDefault="00B10B30" w:rsidP="000A6A84">
      <w:pPr>
        <w:rPr>
          <w:rFonts w:ascii="Source Sans Pro" w:hAnsi="Source Sans Pro" w:cs="Arial"/>
          <w:sz w:val="22"/>
          <w:szCs w:val="22"/>
        </w:rPr>
      </w:pPr>
    </w:p>
    <w:p w:rsidR="00B10B30" w:rsidRDefault="00B10B30" w:rsidP="00B10B30">
      <w:pPr>
        <w:jc w:val="center"/>
        <w:rPr>
          <w:rFonts w:ascii="Source Sans Pro" w:hAnsi="Source Sans Pro" w:cs="Arial"/>
          <w:sz w:val="22"/>
          <w:szCs w:val="22"/>
        </w:rPr>
      </w:pPr>
      <w:r>
        <w:rPr>
          <w:noProof/>
          <w:lang w:eastAsia="es-MX"/>
        </w:rPr>
        <w:drawing>
          <wp:inline distT="0" distB="0" distL="0" distR="0" wp14:anchorId="0F7F4128" wp14:editId="4E3E27A2">
            <wp:extent cx="4394200" cy="2586315"/>
            <wp:effectExtent l="0" t="0" r="635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09537" cy="2595342"/>
                    </a:xfrm>
                    <a:prstGeom prst="rect">
                      <a:avLst/>
                    </a:prstGeom>
                  </pic:spPr>
                </pic:pic>
              </a:graphicData>
            </a:graphic>
          </wp:inline>
        </w:drawing>
      </w:r>
    </w:p>
    <w:p w:rsidR="00E544CF" w:rsidRDefault="00E544CF" w:rsidP="00AA65A8">
      <w:pPr>
        <w:ind w:left="708" w:hanging="708"/>
        <w:rPr>
          <w:rFonts w:ascii="Source Sans Pro" w:hAnsi="Source Sans Pro" w:cs="Arial"/>
          <w:sz w:val="22"/>
          <w:szCs w:val="22"/>
        </w:rPr>
      </w:pPr>
    </w:p>
    <w:p w:rsidR="00C85AC2" w:rsidRDefault="00DD2F52" w:rsidP="00FB455E">
      <w:pPr>
        <w:rPr>
          <w:rFonts w:ascii="Source Sans Pro" w:hAnsi="Source Sans Pro" w:cs="Arial"/>
          <w:sz w:val="22"/>
          <w:szCs w:val="22"/>
        </w:rPr>
      </w:pPr>
      <w:r>
        <w:rPr>
          <w:rFonts w:ascii="Source Sans Pro" w:hAnsi="Source Sans Pro" w:cs="Arial"/>
          <w:b/>
          <w:sz w:val="22"/>
          <w:szCs w:val="22"/>
        </w:rPr>
        <w:t>I</w:t>
      </w:r>
      <w:r w:rsidR="00C72D53">
        <w:rPr>
          <w:rFonts w:ascii="Source Sans Pro" w:hAnsi="Source Sans Pro" w:cs="Arial"/>
          <w:b/>
          <w:sz w:val="22"/>
          <w:szCs w:val="22"/>
        </w:rPr>
        <w:t>V</w:t>
      </w:r>
      <w:r w:rsidRPr="000A6A84">
        <w:rPr>
          <w:rFonts w:ascii="Source Sans Pro" w:hAnsi="Source Sans Pro" w:cs="Arial"/>
          <w:b/>
          <w:sz w:val="22"/>
          <w:szCs w:val="22"/>
        </w:rPr>
        <w:t>.</w:t>
      </w:r>
      <w:r w:rsidRPr="000A6A84">
        <w:rPr>
          <w:rFonts w:ascii="Source Sans Pro" w:hAnsi="Source Sans Pro" w:cs="Arial"/>
          <w:sz w:val="22"/>
          <w:szCs w:val="22"/>
        </w:rPr>
        <w:t xml:space="preserve"> Con fecha </w:t>
      </w:r>
      <w:r w:rsidR="00B10B30">
        <w:rPr>
          <w:rFonts w:ascii="Source Sans Pro" w:hAnsi="Source Sans Pro" w:cs="Arial"/>
          <w:sz w:val="22"/>
          <w:szCs w:val="22"/>
        </w:rPr>
        <w:t>diecisiete</w:t>
      </w:r>
      <w:r>
        <w:rPr>
          <w:rFonts w:ascii="Source Sans Pro" w:hAnsi="Source Sans Pro" w:cs="Arial"/>
          <w:sz w:val="22"/>
          <w:szCs w:val="22"/>
        </w:rPr>
        <w:t xml:space="preserve"> </w:t>
      </w:r>
      <w:r w:rsidRPr="000A6A84">
        <w:rPr>
          <w:rFonts w:ascii="Source Sans Pro" w:hAnsi="Source Sans Pro" w:cs="Arial"/>
          <w:sz w:val="22"/>
          <w:szCs w:val="22"/>
        </w:rPr>
        <w:t xml:space="preserve">de </w:t>
      </w:r>
      <w:r w:rsidR="00586BB4">
        <w:rPr>
          <w:rFonts w:ascii="Source Sans Pro" w:hAnsi="Source Sans Pro" w:cs="Arial"/>
          <w:sz w:val="22"/>
          <w:szCs w:val="22"/>
        </w:rPr>
        <w:t>febrero</w:t>
      </w:r>
      <w:r w:rsidRPr="000A6A84">
        <w:rPr>
          <w:rFonts w:ascii="Source Sans Pro" w:hAnsi="Source Sans Pro" w:cs="Arial"/>
          <w:sz w:val="22"/>
          <w:szCs w:val="22"/>
        </w:rPr>
        <w:t xml:space="preserve"> d</w:t>
      </w:r>
      <w:r>
        <w:rPr>
          <w:rFonts w:ascii="Source Sans Pro" w:hAnsi="Source Sans Pro" w:cs="Arial"/>
          <w:sz w:val="22"/>
          <w:szCs w:val="22"/>
        </w:rPr>
        <w:t xml:space="preserve">e dos mil veintidós, se concluyó la </w:t>
      </w:r>
      <w:r w:rsidRPr="000A6A84">
        <w:rPr>
          <w:rFonts w:ascii="Source Sans Pro" w:hAnsi="Source Sans Pro" w:cs="Arial"/>
          <w:sz w:val="22"/>
          <w:szCs w:val="22"/>
        </w:rPr>
        <w:t>revisión de las obligaciones de transparencia comunes y específicas d</w:t>
      </w:r>
      <w:r>
        <w:rPr>
          <w:rFonts w:ascii="Source Sans Pro" w:hAnsi="Source Sans Pro" w:cs="Arial"/>
          <w:sz w:val="22"/>
          <w:szCs w:val="22"/>
        </w:rPr>
        <w:t xml:space="preserve">el </w:t>
      </w:r>
      <w:r>
        <w:rPr>
          <w:rFonts w:ascii="Source Sans Pro" w:hAnsi="Source Sans Pro" w:cs="Arial"/>
          <w:b/>
          <w:sz w:val="22"/>
          <w:szCs w:val="22"/>
        </w:rPr>
        <w:t xml:space="preserve">cuarto </w:t>
      </w:r>
      <w:r w:rsidRPr="000A6A84">
        <w:rPr>
          <w:rFonts w:ascii="Source Sans Pro" w:hAnsi="Source Sans Pro" w:cs="Arial"/>
          <w:b/>
          <w:sz w:val="22"/>
          <w:szCs w:val="22"/>
        </w:rPr>
        <w:t>trimestre de dos mil veint</w:t>
      </w:r>
      <w:r>
        <w:rPr>
          <w:rFonts w:ascii="Source Sans Pro" w:hAnsi="Source Sans Pro" w:cs="Arial"/>
          <w:b/>
          <w:sz w:val="22"/>
          <w:szCs w:val="22"/>
        </w:rPr>
        <w:t>iuno</w:t>
      </w:r>
      <w:r w:rsidRPr="000A6A84">
        <w:rPr>
          <w:rFonts w:ascii="Source Sans Pro" w:hAnsi="Source Sans Pro" w:cs="Arial"/>
          <w:sz w:val="22"/>
          <w:szCs w:val="22"/>
        </w:rPr>
        <w:t xml:space="preserve"> en el Portal de Internet y en la Plataforma Nacional de Transparencia del </w:t>
      </w:r>
      <w:r>
        <w:rPr>
          <w:rFonts w:ascii="Source Sans Pro" w:hAnsi="Source Sans Pro" w:cs="Arial"/>
          <w:sz w:val="22"/>
          <w:szCs w:val="22"/>
        </w:rPr>
        <w:t>Sujeto Obligado.</w:t>
      </w:r>
      <w:r w:rsidR="002D0C63">
        <w:rPr>
          <w:rFonts w:ascii="Source Sans Pro" w:hAnsi="Source Sans Pro" w:cs="Arial"/>
          <w:sz w:val="22"/>
          <w:szCs w:val="22"/>
        </w:rPr>
        <w:t xml:space="preserve"> </w:t>
      </w:r>
    </w:p>
    <w:p w:rsidR="00C85AC2" w:rsidRPr="000A6A84" w:rsidRDefault="00C85AC2" w:rsidP="00AA65A8">
      <w:pPr>
        <w:ind w:left="708" w:hanging="708"/>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C O N S I D E R A N D O S</w:t>
      </w:r>
    </w:p>
    <w:p w:rsidR="007B1B80" w:rsidRPr="000A6A84" w:rsidRDefault="007B1B80" w:rsidP="000A6A84">
      <w:pPr>
        <w:rPr>
          <w:rFonts w:ascii="Source Sans Pro" w:hAnsi="Source Sans Pro" w:cs="Arial"/>
          <w:sz w:val="22"/>
          <w:szCs w:val="22"/>
        </w:rPr>
      </w:pPr>
    </w:p>
    <w:p w:rsidR="004C1CD3" w:rsidRPr="000A6A84" w:rsidRDefault="00014A4E" w:rsidP="000A6A84">
      <w:pPr>
        <w:rPr>
          <w:rFonts w:ascii="Source Sans Pro" w:hAnsi="Source Sans Pro" w:cs="Arial"/>
          <w:b/>
          <w:sz w:val="22"/>
          <w:szCs w:val="22"/>
        </w:rPr>
      </w:pPr>
      <w:r>
        <w:rPr>
          <w:rFonts w:ascii="Source Sans Pro" w:hAnsi="Source Sans Pro" w:cs="Arial"/>
          <w:b/>
          <w:sz w:val="22"/>
          <w:szCs w:val="22"/>
        </w:rPr>
        <w:t>1</w:t>
      </w:r>
      <w:r w:rsidR="009A482E" w:rsidRPr="000A6A84">
        <w:rPr>
          <w:rFonts w:ascii="Source Sans Pro" w:hAnsi="Source Sans Pro" w:cs="Arial"/>
          <w:b/>
          <w:sz w:val="22"/>
          <w:szCs w:val="22"/>
        </w:rPr>
        <w:t>.</w:t>
      </w:r>
      <w:r w:rsidR="004C1CD3" w:rsidRPr="000A6A84">
        <w:rPr>
          <w:rFonts w:ascii="Source Sans Pro" w:hAnsi="Source Sans Pro" w:cs="Arial"/>
          <w:sz w:val="22"/>
          <w:szCs w:val="22"/>
        </w:rPr>
        <w:t xml:space="preserve"> </w:t>
      </w:r>
      <w:r w:rsidR="009A2416" w:rsidRPr="00D0107A">
        <w:rPr>
          <w:rFonts w:ascii="Source Sans Pro" w:hAnsi="Source Sans Pro" w:cs="Arial"/>
          <w:sz w:val="22"/>
          <w:szCs w:val="22"/>
        </w:rPr>
        <w:t xml:space="preserve">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w:t>
      </w:r>
      <w:r w:rsidR="009A2416" w:rsidRPr="00D0107A">
        <w:rPr>
          <w:rFonts w:ascii="Source Sans Pro" w:hAnsi="Source Sans Pro" w:cs="Arial"/>
          <w:b/>
          <w:sz w:val="22"/>
          <w:szCs w:val="22"/>
        </w:rPr>
        <w:t>(Ley de Transparencia Local)</w:t>
      </w:r>
      <w:r w:rsidR="009A2416" w:rsidRPr="00D0107A">
        <w:rPr>
          <w:rFonts w:ascii="Source Sans Pro" w:hAnsi="Source Sans Pro" w:cs="Arial"/>
          <w:sz w:val="22"/>
          <w:szCs w:val="22"/>
        </w:rPr>
        <w:t xml:space="preserve">; 43 fracción VI y 46 fracciones VI y VII del Reglamento Interior del Instituto Veracruzano de Acceso a la Información y Protección de Datos Personales </w:t>
      </w:r>
      <w:r w:rsidR="009A2416" w:rsidRPr="00D0107A">
        <w:rPr>
          <w:rFonts w:ascii="Source Sans Pro" w:hAnsi="Source Sans Pro" w:cs="Arial"/>
          <w:b/>
          <w:sz w:val="22"/>
          <w:szCs w:val="22"/>
        </w:rPr>
        <w:t>(Reglamento Interior)</w:t>
      </w:r>
      <w:r w:rsidR="009A2416" w:rsidRPr="00D0107A">
        <w:rPr>
          <w:rFonts w:ascii="Source Sans Pro" w:hAnsi="Source Sans Pro" w:cs="Arial"/>
          <w:sz w:val="22"/>
          <w:szCs w:val="22"/>
        </w:rPr>
        <w:t xml:space="preserve">;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dos mil veinte </w:t>
      </w:r>
      <w:r w:rsidR="009A2416" w:rsidRPr="00D0107A">
        <w:rPr>
          <w:rFonts w:ascii="Source Sans Pro" w:hAnsi="Source Sans Pro" w:cs="Arial"/>
          <w:b/>
          <w:sz w:val="22"/>
          <w:szCs w:val="22"/>
        </w:rPr>
        <w:t>(Lineamientos Técnicos Generales)</w:t>
      </w:r>
      <w:r w:rsidR="009A2416">
        <w:rPr>
          <w:rFonts w:ascii="Source Sans Pro" w:hAnsi="Source Sans Pro" w:cs="Arial"/>
          <w:sz w:val="22"/>
          <w:szCs w:val="22"/>
        </w:rPr>
        <w:t xml:space="preserve">; Décimo Segundo </w:t>
      </w:r>
      <w:r w:rsidR="009A2416" w:rsidRPr="00D0107A">
        <w:rPr>
          <w:rFonts w:ascii="Source Sans Pro" w:hAnsi="Source Sans Pro" w:cs="Arial"/>
          <w:sz w:val="22"/>
          <w:szCs w:val="22"/>
        </w:rPr>
        <w:t xml:space="preserve">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uno de marzo de dos mil veintiuno </w:t>
      </w:r>
      <w:r w:rsidR="009A2416" w:rsidRPr="00D0107A">
        <w:rPr>
          <w:rFonts w:ascii="Source Sans Pro" w:hAnsi="Source Sans Pro" w:cs="Arial"/>
          <w:b/>
          <w:sz w:val="22"/>
          <w:szCs w:val="22"/>
        </w:rPr>
        <w:t>(Lineamientos Generales</w:t>
      </w:r>
      <w:r w:rsidR="009A2416">
        <w:rPr>
          <w:rFonts w:ascii="Source Sans Pro" w:hAnsi="Source Sans Pro" w:cs="Arial"/>
          <w:b/>
          <w:sz w:val="22"/>
          <w:szCs w:val="22"/>
        </w:rPr>
        <w:t xml:space="preserve"> Locales</w:t>
      </w:r>
      <w:r w:rsidR="009A2416" w:rsidRPr="00D0107A">
        <w:rPr>
          <w:rFonts w:ascii="Source Sans Pro" w:hAnsi="Source Sans Pro" w:cs="Arial"/>
          <w:b/>
          <w:sz w:val="22"/>
          <w:szCs w:val="22"/>
        </w:rPr>
        <w:t>)</w:t>
      </w:r>
      <w:r w:rsidR="009A2416" w:rsidRPr="00D0107A">
        <w:rPr>
          <w:rFonts w:ascii="Source Sans Pro" w:hAnsi="Source Sans Pro" w:cs="Arial"/>
          <w:sz w:val="22"/>
          <w:szCs w:val="22"/>
        </w:rPr>
        <w:t xml:space="preserve">; </w:t>
      </w:r>
      <w:r w:rsidR="009A2416">
        <w:rPr>
          <w:rFonts w:ascii="Source Sans Pro" w:hAnsi="Source Sans Pro" w:cs="Arial"/>
          <w:sz w:val="22"/>
          <w:szCs w:val="22"/>
        </w:rPr>
        <w:t xml:space="preserve">10, </w:t>
      </w:r>
      <w:r w:rsidR="009A2416">
        <w:rPr>
          <w:rFonts w:ascii="Source Sans Pro" w:hAnsi="Source Sans Pro" w:cs="Arial"/>
          <w:sz w:val="22"/>
          <w:szCs w:val="22"/>
        </w:rPr>
        <w:lastRenderedPageBreak/>
        <w:t xml:space="preserve">11 y 12 </w:t>
      </w:r>
      <w:r w:rsidR="009A2416" w:rsidRPr="00D0107A">
        <w:rPr>
          <w:rFonts w:ascii="Source Sans Pro" w:hAnsi="Source Sans Pro" w:cs="Arial"/>
          <w:sz w:val="22"/>
          <w:szCs w:val="22"/>
        </w:rPr>
        <w:t xml:space="preserve">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quince de julio de dos mil veinte </w:t>
      </w:r>
      <w:r w:rsidR="009A2416" w:rsidRPr="00D0107A">
        <w:rPr>
          <w:rFonts w:ascii="Source Sans Pro" w:hAnsi="Source Sans Pro" w:cs="Arial"/>
          <w:b/>
          <w:sz w:val="22"/>
          <w:szCs w:val="22"/>
        </w:rPr>
        <w:t>(Lineamientos de Verificación).</w:t>
      </w:r>
    </w:p>
    <w:p w:rsidR="007B1B80" w:rsidRPr="00BA4411" w:rsidRDefault="007B1B80" w:rsidP="000A6A84">
      <w:pPr>
        <w:rPr>
          <w:rFonts w:ascii="Source Sans Pro" w:hAnsi="Source Sans Pro" w:cs="Arial"/>
          <w:sz w:val="22"/>
          <w:szCs w:val="22"/>
        </w:rPr>
      </w:pPr>
    </w:p>
    <w:p w:rsidR="008F57F0" w:rsidRDefault="00014A4E" w:rsidP="000A6A84">
      <w:pPr>
        <w:rPr>
          <w:rFonts w:ascii="Source Sans Pro" w:hAnsi="Source Sans Pro" w:cs="Arial"/>
          <w:sz w:val="22"/>
          <w:szCs w:val="22"/>
        </w:rPr>
      </w:pPr>
      <w:r w:rsidRPr="00014A4E">
        <w:rPr>
          <w:rFonts w:ascii="Source Sans Pro" w:hAnsi="Source Sans Pro" w:cs="Arial"/>
          <w:b/>
          <w:sz w:val="22"/>
          <w:szCs w:val="22"/>
        </w:rPr>
        <w:t>2</w:t>
      </w:r>
      <w:r w:rsidR="008E44A7" w:rsidRPr="00014A4E">
        <w:rPr>
          <w:rFonts w:ascii="Source Sans Pro" w:hAnsi="Source Sans Pro" w:cs="Arial"/>
          <w:b/>
          <w:sz w:val="22"/>
          <w:szCs w:val="22"/>
        </w:rPr>
        <w:t>.</w:t>
      </w:r>
      <w:r w:rsidR="008E44A7" w:rsidRPr="00BA4411">
        <w:rPr>
          <w:rFonts w:ascii="Source Sans Pro" w:hAnsi="Source Sans Pro" w:cs="Arial"/>
          <w:sz w:val="22"/>
          <w:szCs w:val="22"/>
        </w:rPr>
        <w:t xml:space="preserve"> </w:t>
      </w:r>
      <w:r w:rsidR="000742EB" w:rsidRPr="00BA4411">
        <w:rPr>
          <w:rFonts w:ascii="Source Sans Pro" w:hAnsi="Source Sans Pro" w:cs="Arial"/>
          <w:sz w:val="22"/>
          <w:szCs w:val="22"/>
        </w:rPr>
        <w:t xml:space="preserve">Con la finalidad de corroborar </w:t>
      </w:r>
      <w:r w:rsidR="00BA4411" w:rsidRPr="00BA4411">
        <w:rPr>
          <w:rFonts w:ascii="Source Sans Pro" w:hAnsi="Source Sans Pro" w:cs="Arial"/>
          <w:sz w:val="22"/>
          <w:szCs w:val="22"/>
        </w:rPr>
        <w:t xml:space="preserve">que </w:t>
      </w:r>
      <w:r w:rsidR="000742EB" w:rsidRPr="00BA4411">
        <w:rPr>
          <w:rFonts w:ascii="Source Sans Pro" w:hAnsi="Source Sans Pro" w:cs="Arial"/>
          <w:sz w:val="22"/>
          <w:szCs w:val="22"/>
        </w:rPr>
        <w:t xml:space="preserve">la publicación y </w:t>
      </w:r>
      <w:r w:rsidR="00BA4411" w:rsidRPr="00BA4411">
        <w:rPr>
          <w:rFonts w:ascii="Source Sans Pro" w:hAnsi="Source Sans Pro" w:cs="Arial"/>
          <w:sz w:val="22"/>
          <w:szCs w:val="22"/>
        </w:rPr>
        <w:t xml:space="preserve">la </w:t>
      </w:r>
      <w:r w:rsidR="000742EB" w:rsidRPr="00BA4411">
        <w:rPr>
          <w:rFonts w:ascii="Source Sans Pro" w:hAnsi="Source Sans Pro" w:cs="Arial"/>
          <w:sz w:val="22"/>
          <w:szCs w:val="22"/>
        </w:rPr>
        <w:t xml:space="preserve">actualización </w:t>
      </w:r>
      <w:r w:rsidR="00006E7E" w:rsidRPr="00BA4411">
        <w:rPr>
          <w:rFonts w:ascii="Source Sans Pro" w:hAnsi="Source Sans Pro" w:cs="Arial"/>
          <w:sz w:val="22"/>
          <w:szCs w:val="22"/>
        </w:rPr>
        <w:t>de la informaci</w:t>
      </w:r>
      <w:r w:rsidR="009A2416">
        <w:rPr>
          <w:rFonts w:ascii="Source Sans Pro" w:hAnsi="Source Sans Pro" w:cs="Arial"/>
          <w:sz w:val="22"/>
          <w:szCs w:val="22"/>
        </w:rPr>
        <w:t xml:space="preserve">ón </w:t>
      </w:r>
      <w:r w:rsidR="001B0070" w:rsidRPr="00BA4411">
        <w:rPr>
          <w:rFonts w:ascii="Source Sans Pro" w:hAnsi="Source Sans Pro" w:cs="Arial"/>
          <w:sz w:val="22"/>
          <w:szCs w:val="22"/>
        </w:rPr>
        <w:t xml:space="preserve">del </w:t>
      </w:r>
      <w:r>
        <w:rPr>
          <w:rFonts w:ascii="Source Sans Pro" w:hAnsi="Source Sans Pro" w:cs="Arial"/>
          <w:b/>
          <w:sz w:val="22"/>
          <w:szCs w:val="22"/>
        </w:rPr>
        <w:t xml:space="preserve">cuarto </w:t>
      </w:r>
      <w:r w:rsidRPr="000A6A84">
        <w:rPr>
          <w:rFonts w:ascii="Source Sans Pro" w:hAnsi="Source Sans Pro" w:cs="Arial"/>
          <w:b/>
          <w:sz w:val="22"/>
          <w:szCs w:val="22"/>
        </w:rPr>
        <w:t>trimestre de dos mil veint</w:t>
      </w:r>
      <w:r>
        <w:rPr>
          <w:rFonts w:ascii="Source Sans Pro" w:hAnsi="Source Sans Pro" w:cs="Arial"/>
          <w:b/>
          <w:sz w:val="22"/>
          <w:szCs w:val="22"/>
        </w:rPr>
        <w:t>iuno</w:t>
      </w:r>
      <w:r w:rsidR="00BA4411" w:rsidRPr="00BA4411">
        <w:rPr>
          <w:rFonts w:ascii="Source Sans Pro" w:hAnsi="Source Sans Pro" w:cs="Arial"/>
          <w:sz w:val="22"/>
          <w:szCs w:val="22"/>
        </w:rPr>
        <w:t xml:space="preserve"> se encuentre</w:t>
      </w:r>
      <w:r w:rsidR="00B97758">
        <w:rPr>
          <w:rFonts w:ascii="Source Sans Pro" w:hAnsi="Source Sans Pro" w:cs="Arial"/>
          <w:sz w:val="22"/>
          <w:szCs w:val="22"/>
        </w:rPr>
        <w:t>n</w:t>
      </w:r>
      <w:r w:rsidR="00BA4411">
        <w:rPr>
          <w:rFonts w:ascii="Source Sans Pro" w:hAnsi="Source Sans Pro" w:cs="Arial"/>
          <w:sz w:val="22"/>
          <w:szCs w:val="22"/>
        </w:rPr>
        <w:t xml:space="preserve"> </w:t>
      </w:r>
      <w:r w:rsidR="00BA4411" w:rsidRPr="00BA4411">
        <w:rPr>
          <w:rFonts w:ascii="Source Sans Pro" w:hAnsi="Source Sans Pro" w:cs="Arial"/>
          <w:sz w:val="22"/>
          <w:szCs w:val="22"/>
        </w:rPr>
        <w:t>de conformidad con los elementos de forma, términos, plazos y formatos establecidos en los  Lineamientos Técnicos Generales y en los Lineamientos Generales Locales, se revisó la información publicada en el Portal de Internet y en la Plataforma Nacional de Transparencia del Sujeto Obligado, siendo que los re</w:t>
      </w:r>
      <w:r w:rsidR="001B0603">
        <w:rPr>
          <w:rFonts w:ascii="Source Sans Pro" w:hAnsi="Source Sans Pro" w:cs="Arial"/>
          <w:sz w:val="22"/>
          <w:szCs w:val="22"/>
        </w:rPr>
        <w:t>sultados obtenidos se precisan</w:t>
      </w:r>
      <w:r w:rsidR="00BA4411" w:rsidRPr="00BA4411">
        <w:rPr>
          <w:rFonts w:ascii="Source Sans Pro" w:hAnsi="Source Sans Pro" w:cs="Arial"/>
          <w:sz w:val="22"/>
          <w:szCs w:val="22"/>
        </w:rPr>
        <w:t xml:space="preserve"> en la Memoria Técnica de Verificación, la cual se adjunta al presente como parte integrante del mismo</w:t>
      </w:r>
      <w:r w:rsidR="001B0603">
        <w:rPr>
          <w:rFonts w:ascii="Source Sans Pro" w:hAnsi="Source Sans Pro" w:cs="Arial"/>
          <w:sz w:val="22"/>
          <w:szCs w:val="22"/>
        </w:rPr>
        <w:t>.</w:t>
      </w:r>
    </w:p>
    <w:p w:rsidR="00017603" w:rsidRDefault="00017603" w:rsidP="000A6A84">
      <w:pPr>
        <w:rPr>
          <w:rFonts w:ascii="Source Sans Pro" w:hAnsi="Source Sans Pro" w:cs="Arial"/>
          <w:sz w:val="22"/>
          <w:szCs w:val="22"/>
        </w:rPr>
      </w:pPr>
    </w:p>
    <w:p w:rsidR="001B0603" w:rsidRPr="001B0603" w:rsidRDefault="001B0603" w:rsidP="001B0603">
      <w:pPr>
        <w:rPr>
          <w:rFonts w:ascii="Source Sans Pro" w:hAnsi="Source Sans Pro" w:cs="Arial"/>
          <w:sz w:val="22"/>
          <w:szCs w:val="22"/>
        </w:rPr>
      </w:pPr>
      <w:r w:rsidRPr="001B0603">
        <w:rPr>
          <w:rFonts w:ascii="Source Sans Pro" w:hAnsi="Source Sans Pro" w:cs="Arial"/>
          <w:sz w:val="22"/>
          <w:szCs w:val="22"/>
        </w:rPr>
        <w:t>De esta manera, conforme a la verificación realizada</w:t>
      </w:r>
      <w:r w:rsidR="00501E5B">
        <w:rPr>
          <w:rFonts w:ascii="Source Sans Pro" w:hAnsi="Source Sans Pro" w:cs="Arial"/>
          <w:sz w:val="22"/>
          <w:szCs w:val="22"/>
        </w:rPr>
        <w:t xml:space="preserve"> a</w:t>
      </w:r>
      <w:r w:rsidR="00E638F9">
        <w:rPr>
          <w:rFonts w:ascii="Source Sans Pro" w:hAnsi="Source Sans Pro" w:cs="Arial"/>
          <w:sz w:val="22"/>
          <w:szCs w:val="22"/>
        </w:rPr>
        <w:t>l Sujeto O</w:t>
      </w:r>
      <w:r w:rsidRPr="001B0603">
        <w:rPr>
          <w:rFonts w:ascii="Source Sans Pro" w:hAnsi="Source Sans Pro" w:cs="Arial"/>
          <w:sz w:val="22"/>
          <w:szCs w:val="22"/>
        </w:rPr>
        <w:t xml:space="preserve">bligado </w:t>
      </w:r>
      <w:r w:rsidR="00E638F9">
        <w:rPr>
          <w:rFonts w:ascii="Source Sans Pro" w:hAnsi="Source Sans Pro" w:cs="Arial"/>
          <w:sz w:val="22"/>
          <w:szCs w:val="22"/>
        </w:rPr>
        <w:t>citado al rubro</w:t>
      </w:r>
      <w:r w:rsidRPr="001B0603">
        <w:rPr>
          <w:rFonts w:ascii="Source Sans Pro" w:hAnsi="Source Sans Pro" w:cs="Arial"/>
          <w:sz w:val="22"/>
          <w:szCs w:val="22"/>
        </w:rPr>
        <w:t xml:space="preserve"> obtuvo un puntaje de</w:t>
      </w:r>
      <w:r w:rsidR="00017603">
        <w:rPr>
          <w:rFonts w:ascii="Source Sans Pro" w:hAnsi="Source Sans Pro" w:cs="Arial"/>
          <w:sz w:val="22"/>
          <w:szCs w:val="22"/>
        </w:rPr>
        <w:t>l</w:t>
      </w:r>
      <w:r w:rsidRPr="001B0603">
        <w:rPr>
          <w:rFonts w:ascii="Source Sans Pro" w:hAnsi="Source Sans Pro" w:cs="Arial"/>
          <w:sz w:val="22"/>
          <w:szCs w:val="22"/>
        </w:rPr>
        <w:t xml:space="preserve"> </w:t>
      </w:r>
      <w:r w:rsidR="00B10B30">
        <w:rPr>
          <w:rFonts w:ascii="Source Sans Pro" w:hAnsi="Source Sans Pro" w:cs="Arial"/>
          <w:b/>
          <w:sz w:val="22"/>
          <w:szCs w:val="22"/>
        </w:rPr>
        <w:t xml:space="preserve">noventa y cinco punto ochenta y uno </w:t>
      </w:r>
      <w:r w:rsidR="00017603">
        <w:rPr>
          <w:rFonts w:ascii="Source Sans Pro" w:hAnsi="Source Sans Pro" w:cs="Arial"/>
          <w:b/>
          <w:sz w:val="22"/>
          <w:szCs w:val="22"/>
        </w:rPr>
        <w:t xml:space="preserve">por ciento </w:t>
      </w:r>
      <w:r w:rsidR="00B10B30">
        <w:rPr>
          <w:rFonts w:ascii="Source Sans Pro" w:hAnsi="Source Sans Pro" w:cs="Arial"/>
          <w:b/>
          <w:sz w:val="22"/>
          <w:szCs w:val="22"/>
        </w:rPr>
        <w:t>95.81</w:t>
      </w:r>
      <w:r w:rsidR="00017603">
        <w:rPr>
          <w:rFonts w:ascii="Source Sans Pro" w:hAnsi="Source Sans Pro" w:cs="Arial"/>
          <w:b/>
          <w:sz w:val="22"/>
          <w:szCs w:val="22"/>
        </w:rPr>
        <w:t>%</w:t>
      </w:r>
      <w:r w:rsidRPr="001B0603">
        <w:rPr>
          <w:rFonts w:ascii="Source Sans Pro" w:hAnsi="Source Sans Pro" w:cs="Arial"/>
          <w:sz w:val="22"/>
          <w:szCs w:val="22"/>
        </w:rPr>
        <w:t xml:space="preserve"> del Índice Global de Cumplimiento en Portales de Transparencia.</w:t>
      </w:r>
    </w:p>
    <w:p w:rsidR="008F57F0" w:rsidRPr="001B0603" w:rsidRDefault="008F57F0"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En virtud de lo anterior, resulta procedente emitir el siguiente:</w:t>
      </w:r>
    </w:p>
    <w:p w:rsidR="007B1B80" w:rsidRPr="00D17888" w:rsidRDefault="007B1B80" w:rsidP="000A6A84">
      <w:pPr>
        <w:rPr>
          <w:rFonts w:ascii="Source Sans Pro" w:hAnsi="Source Sans Pro" w:cs="Arial"/>
          <w:sz w:val="22"/>
          <w:szCs w:val="22"/>
        </w:rPr>
      </w:pPr>
    </w:p>
    <w:p w:rsidR="004C1CD3" w:rsidRPr="00D17888" w:rsidRDefault="004C1CD3" w:rsidP="000A6A84">
      <w:pPr>
        <w:jc w:val="center"/>
        <w:rPr>
          <w:rFonts w:ascii="Source Sans Pro" w:hAnsi="Source Sans Pro" w:cs="Arial"/>
          <w:b/>
          <w:sz w:val="22"/>
          <w:szCs w:val="22"/>
        </w:rPr>
      </w:pPr>
      <w:r w:rsidRPr="00D17888">
        <w:rPr>
          <w:rFonts w:ascii="Source Sans Pro" w:hAnsi="Source Sans Pro" w:cs="Arial"/>
          <w:b/>
          <w:sz w:val="22"/>
          <w:szCs w:val="22"/>
        </w:rPr>
        <w:t>D I C T A M E N</w:t>
      </w:r>
    </w:p>
    <w:p w:rsidR="007B1B80" w:rsidRPr="00D17888" w:rsidRDefault="007B1B80" w:rsidP="00904768">
      <w:pPr>
        <w:rPr>
          <w:rFonts w:ascii="Source Sans Pro" w:hAnsi="Source Sans Pro" w:cs="Arial"/>
          <w:b/>
          <w:sz w:val="22"/>
          <w:szCs w:val="22"/>
        </w:rPr>
      </w:pPr>
    </w:p>
    <w:p w:rsidR="00D17888" w:rsidRPr="00D17888" w:rsidRDefault="004C1CD3" w:rsidP="00D17888">
      <w:pPr>
        <w:rPr>
          <w:rFonts w:ascii="Source Sans Pro" w:hAnsi="Source Sans Pro" w:cs="Arial"/>
          <w:sz w:val="22"/>
          <w:szCs w:val="22"/>
        </w:rPr>
      </w:pPr>
      <w:r w:rsidRPr="00D17888">
        <w:rPr>
          <w:rFonts w:ascii="Source Sans Pro" w:hAnsi="Source Sans Pro" w:cs="Arial"/>
          <w:b/>
          <w:sz w:val="22"/>
          <w:szCs w:val="22"/>
        </w:rPr>
        <w:t>PRIMERO.</w:t>
      </w:r>
      <w:r w:rsidRPr="00D17888">
        <w:rPr>
          <w:rFonts w:ascii="Source Sans Pro" w:hAnsi="Source Sans Pro" w:cs="Arial"/>
          <w:sz w:val="22"/>
          <w:szCs w:val="22"/>
        </w:rPr>
        <w:t xml:space="preserve"> El </w:t>
      </w:r>
      <w:r w:rsidR="00330259">
        <w:rPr>
          <w:rFonts w:ascii="Source Sans Pro" w:hAnsi="Source Sans Pro" w:cs="Arial"/>
          <w:sz w:val="22"/>
          <w:szCs w:val="22"/>
        </w:rPr>
        <w:t>Sujeto Obligado</w:t>
      </w:r>
      <w:r w:rsidR="00A45709" w:rsidRPr="00D17888">
        <w:rPr>
          <w:rFonts w:ascii="Source Sans Pro" w:hAnsi="Source Sans Pro" w:cs="Arial"/>
          <w:sz w:val="22"/>
          <w:szCs w:val="22"/>
        </w:rPr>
        <w:t xml:space="preserve"> </w:t>
      </w:r>
      <w:r w:rsidRPr="00D17888">
        <w:rPr>
          <w:rFonts w:ascii="Source Sans Pro" w:hAnsi="Source Sans Pro" w:cs="Arial"/>
          <w:sz w:val="22"/>
          <w:szCs w:val="22"/>
        </w:rPr>
        <w:t>cumplió</w:t>
      </w:r>
      <w:r w:rsidR="00E92CDA">
        <w:rPr>
          <w:rFonts w:ascii="Source Sans Pro" w:hAnsi="Source Sans Pro" w:cs="Arial"/>
          <w:sz w:val="22"/>
          <w:szCs w:val="22"/>
        </w:rPr>
        <w:t xml:space="preserve"> </w:t>
      </w:r>
      <w:r w:rsidRPr="00D17888">
        <w:rPr>
          <w:rFonts w:ascii="Source Sans Pro" w:hAnsi="Source Sans Pro" w:cs="Arial"/>
          <w:sz w:val="22"/>
          <w:szCs w:val="22"/>
        </w:rPr>
        <w:t xml:space="preserve">con la publicación </w:t>
      </w:r>
      <w:r w:rsidR="007C6446" w:rsidRPr="00D17888">
        <w:rPr>
          <w:rFonts w:ascii="Source Sans Pro" w:hAnsi="Source Sans Pro" w:cs="Arial"/>
          <w:sz w:val="22"/>
          <w:szCs w:val="22"/>
        </w:rPr>
        <w:t xml:space="preserve">y actualización </w:t>
      </w:r>
      <w:r w:rsidRPr="00D17888">
        <w:rPr>
          <w:rFonts w:ascii="Source Sans Pro" w:hAnsi="Source Sans Pro" w:cs="Arial"/>
          <w:sz w:val="22"/>
          <w:szCs w:val="22"/>
        </w:rPr>
        <w:t>d</w:t>
      </w:r>
      <w:r w:rsidR="003563C3">
        <w:rPr>
          <w:rFonts w:ascii="Source Sans Pro" w:hAnsi="Source Sans Pro" w:cs="Arial"/>
          <w:sz w:val="22"/>
          <w:szCs w:val="22"/>
        </w:rPr>
        <w:t xml:space="preserve">e la información concerniente a sus </w:t>
      </w:r>
      <w:r w:rsidRPr="00D17888">
        <w:rPr>
          <w:rFonts w:ascii="Source Sans Pro" w:hAnsi="Source Sans Pro" w:cs="Arial"/>
          <w:sz w:val="22"/>
          <w:szCs w:val="22"/>
        </w:rPr>
        <w:t>obligaciones de transparencia comun</w:t>
      </w:r>
      <w:r w:rsidR="00E92CDA">
        <w:rPr>
          <w:rFonts w:ascii="Source Sans Pro" w:hAnsi="Source Sans Pro" w:cs="Arial"/>
          <w:sz w:val="22"/>
          <w:szCs w:val="22"/>
        </w:rPr>
        <w:t>es y específicas establecidas en</w:t>
      </w:r>
      <w:r w:rsidRPr="00D17888">
        <w:rPr>
          <w:rFonts w:ascii="Source Sans Pro" w:hAnsi="Source Sans Pro" w:cs="Arial"/>
          <w:sz w:val="22"/>
          <w:szCs w:val="22"/>
        </w:rPr>
        <w:t xml:space="preserve"> la </w:t>
      </w:r>
      <w:r w:rsidR="0041573B" w:rsidRPr="00D17888">
        <w:rPr>
          <w:rFonts w:ascii="Source Sans Pro" w:hAnsi="Source Sans Pro" w:cs="Arial"/>
          <w:sz w:val="22"/>
          <w:szCs w:val="22"/>
        </w:rPr>
        <w:t>Ley General de Transparencia y Acceso a la Información Pública</w:t>
      </w:r>
      <w:r w:rsidR="005476D3" w:rsidRPr="00D17888">
        <w:rPr>
          <w:rFonts w:ascii="Source Sans Pro" w:hAnsi="Source Sans Pro" w:cs="Arial"/>
          <w:sz w:val="22"/>
          <w:szCs w:val="22"/>
        </w:rPr>
        <w:t xml:space="preserve"> y</w:t>
      </w:r>
      <w:r w:rsidRPr="00D17888">
        <w:rPr>
          <w:rFonts w:ascii="Source Sans Pro" w:hAnsi="Source Sans Pro" w:cs="Arial"/>
          <w:sz w:val="22"/>
          <w:szCs w:val="22"/>
        </w:rPr>
        <w:t xml:space="preserve"> </w:t>
      </w:r>
      <w:r w:rsidR="00E92CDA">
        <w:rPr>
          <w:rFonts w:ascii="Source Sans Pro" w:hAnsi="Source Sans Pro" w:cs="Arial"/>
          <w:sz w:val="22"/>
          <w:szCs w:val="22"/>
        </w:rPr>
        <w:t>en</w:t>
      </w:r>
      <w:r w:rsidR="007C6446" w:rsidRPr="00D17888">
        <w:rPr>
          <w:rFonts w:ascii="Source Sans Pro" w:hAnsi="Source Sans Pro" w:cs="Arial"/>
          <w:sz w:val="22"/>
          <w:szCs w:val="22"/>
        </w:rPr>
        <w:t xml:space="preserve"> la </w:t>
      </w:r>
      <w:r w:rsidR="0041573B" w:rsidRPr="00D17888">
        <w:rPr>
          <w:rFonts w:ascii="Source Sans Pro" w:hAnsi="Source Sans Pro" w:cs="Arial"/>
          <w:sz w:val="22"/>
          <w:szCs w:val="22"/>
        </w:rPr>
        <w:t xml:space="preserve">Ley número 875 de Transparencia y Acceso a la Información Pública del </w:t>
      </w:r>
      <w:r w:rsidR="003F3BD1" w:rsidRPr="00D17888">
        <w:rPr>
          <w:rFonts w:ascii="Source Sans Pro" w:hAnsi="Source Sans Pro" w:cs="Arial"/>
          <w:sz w:val="22"/>
          <w:szCs w:val="22"/>
        </w:rPr>
        <w:t>Estado</w:t>
      </w:r>
      <w:r w:rsidR="0041573B" w:rsidRPr="00D17888">
        <w:rPr>
          <w:rFonts w:ascii="Source Sans Pro" w:hAnsi="Source Sans Pro" w:cs="Arial"/>
          <w:sz w:val="22"/>
          <w:szCs w:val="22"/>
        </w:rPr>
        <w:t xml:space="preserve"> de Veracruz</w:t>
      </w:r>
      <w:r w:rsidR="00014A4E">
        <w:rPr>
          <w:rFonts w:ascii="Source Sans Pro" w:hAnsi="Source Sans Pro" w:cs="Arial"/>
          <w:sz w:val="22"/>
          <w:szCs w:val="22"/>
        </w:rPr>
        <w:t>.</w:t>
      </w:r>
    </w:p>
    <w:p w:rsidR="007B1B80" w:rsidRPr="00D17888" w:rsidRDefault="007B1B80" w:rsidP="000A6A84">
      <w:pPr>
        <w:rPr>
          <w:rFonts w:ascii="Source Sans Pro" w:hAnsi="Source Sans Pro" w:cs="Arial"/>
          <w:sz w:val="22"/>
          <w:szCs w:val="22"/>
        </w:rPr>
      </w:pPr>
    </w:p>
    <w:p w:rsidR="00717C4D" w:rsidRPr="00D17888" w:rsidRDefault="004C1CD3" w:rsidP="00717C4D">
      <w:pPr>
        <w:rPr>
          <w:rFonts w:ascii="Source Sans Pro" w:hAnsi="Source Sans Pro" w:cs="Arial"/>
          <w:sz w:val="22"/>
          <w:szCs w:val="22"/>
        </w:rPr>
      </w:pPr>
      <w:r w:rsidRPr="00D17888">
        <w:rPr>
          <w:rFonts w:ascii="Source Sans Pro" w:hAnsi="Source Sans Pro" w:cs="Arial"/>
          <w:b/>
          <w:sz w:val="22"/>
          <w:szCs w:val="22"/>
        </w:rPr>
        <w:t>SEGUNDO</w:t>
      </w:r>
      <w:r w:rsidRPr="00D17888">
        <w:rPr>
          <w:rFonts w:ascii="Source Sans Pro" w:hAnsi="Source Sans Pro" w:cs="Arial"/>
          <w:sz w:val="22"/>
          <w:szCs w:val="22"/>
        </w:rPr>
        <w:t xml:space="preserve">. Con fundamento en los artículos </w:t>
      </w:r>
      <w:r w:rsidR="00D17888" w:rsidRPr="00D17888">
        <w:rPr>
          <w:rFonts w:ascii="Source Sans Pro" w:hAnsi="Source Sans Pro" w:cs="Arial"/>
          <w:sz w:val="22"/>
          <w:szCs w:val="22"/>
        </w:rPr>
        <w:t xml:space="preserve">88 </w:t>
      </w:r>
      <w:r w:rsidR="003563C3">
        <w:rPr>
          <w:rFonts w:ascii="Source Sans Pro" w:hAnsi="Source Sans Pro" w:cs="Arial"/>
          <w:sz w:val="22"/>
          <w:szCs w:val="22"/>
        </w:rPr>
        <w:t xml:space="preserve">fracción II </w:t>
      </w:r>
      <w:r w:rsidRPr="00D17888">
        <w:rPr>
          <w:rFonts w:ascii="Source Sans Pro" w:hAnsi="Source Sans Pro" w:cs="Arial"/>
          <w:sz w:val="22"/>
          <w:szCs w:val="22"/>
        </w:rPr>
        <w:t xml:space="preserve">de la </w:t>
      </w:r>
      <w:r w:rsidR="007C6446" w:rsidRPr="00D17888">
        <w:rPr>
          <w:rFonts w:ascii="Source Sans Pro" w:hAnsi="Source Sans Pro" w:cs="Arial"/>
          <w:sz w:val="22"/>
          <w:szCs w:val="22"/>
        </w:rPr>
        <w:t>Ley General de Transparencia y Acceso a la Información Pública;</w:t>
      </w:r>
      <w:r w:rsidR="00D17888" w:rsidRPr="00D17888">
        <w:rPr>
          <w:rFonts w:ascii="Source Sans Pro" w:hAnsi="Source Sans Pro" w:cs="Arial"/>
          <w:sz w:val="22"/>
          <w:szCs w:val="22"/>
        </w:rPr>
        <w:t xml:space="preserve"> 32</w:t>
      </w:r>
      <w:r w:rsidR="00717C4D">
        <w:rPr>
          <w:rFonts w:ascii="Source Sans Pro" w:hAnsi="Source Sans Pro" w:cs="Arial"/>
          <w:sz w:val="22"/>
          <w:szCs w:val="22"/>
        </w:rPr>
        <w:t xml:space="preserve"> </w:t>
      </w:r>
      <w:r w:rsidR="003563C3">
        <w:rPr>
          <w:rFonts w:ascii="Source Sans Pro" w:hAnsi="Source Sans Pro" w:cs="Arial"/>
          <w:sz w:val="22"/>
          <w:szCs w:val="22"/>
        </w:rPr>
        <w:t xml:space="preserve">fracción II </w:t>
      </w:r>
      <w:r w:rsidR="007C6446" w:rsidRPr="00D17888">
        <w:rPr>
          <w:rFonts w:ascii="Source Sans Pro" w:hAnsi="Source Sans Pro" w:cs="Arial"/>
          <w:sz w:val="22"/>
          <w:szCs w:val="22"/>
        </w:rPr>
        <w:t xml:space="preserve">de la Ley número 875 de Transparencia y Acceso a la Información Pública del </w:t>
      </w:r>
      <w:r w:rsidR="003F3BD1" w:rsidRPr="00D17888">
        <w:rPr>
          <w:rFonts w:ascii="Source Sans Pro" w:hAnsi="Source Sans Pro" w:cs="Arial"/>
          <w:sz w:val="22"/>
          <w:szCs w:val="22"/>
        </w:rPr>
        <w:t>Estado</w:t>
      </w:r>
      <w:r w:rsidR="007C6446" w:rsidRPr="00D17888">
        <w:rPr>
          <w:rFonts w:ascii="Source Sans Pro" w:hAnsi="Source Sans Pro" w:cs="Arial"/>
          <w:sz w:val="22"/>
          <w:szCs w:val="22"/>
        </w:rPr>
        <w:t xml:space="preserve"> de Veracruz;</w:t>
      </w:r>
      <w:r w:rsidR="00351898" w:rsidRPr="00D17888">
        <w:rPr>
          <w:rFonts w:ascii="Source Sans Pro" w:hAnsi="Source Sans Pro" w:cs="Arial"/>
          <w:sz w:val="22"/>
          <w:szCs w:val="22"/>
        </w:rPr>
        <w:t xml:space="preserve"> </w:t>
      </w:r>
      <w:r w:rsidR="003563C3">
        <w:rPr>
          <w:rFonts w:ascii="Source Sans Pro" w:hAnsi="Source Sans Pro" w:cs="Arial"/>
          <w:sz w:val="22"/>
          <w:szCs w:val="22"/>
        </w:rPr>
        <w:t xml:space="preserve">13, 14, 15, 16, 18 y 19 </w:t>
      </w:r>
      <w:r w:rsidR="007C6446" w:rsidRPr="00D17888">
        <w:rPr>
          <w:rFonts w:ascii="Source Sans Pro" w:hAnsi="Source Sans Pro" w:cs="Arial"/>
          <w:sz w:val="22"/>
          <w:szCs w:val="22"/>
        </w:rPr>
        <w:t>de los Lineamientos de Verificación;</w:t>
      </w:r>
      <w:r w:rsidR="00E80193">
        <w:rPr>
          <w:rFonts w:ascii="Source Sans Pro" w:hAnsi="Source Sans Pro" w:cs="Arial"/>
          <w:sz w:val="22"/>
          <w:szCs w:val="22"/>
        </w:rPr>
        <w:t xml:space="preserve"> tal y como se advierte en la Memoria Técnica de Verif</w:t>
      </w:r>
      <w:r w:rsidR="00E92CDA">
        <w:rPr>
          <w:rFonts w:ascii="Source Sans Pro" w:hAnsi="Source Sans Pro" w:cs="Arial"/>
          <w:sz w:val="22"/>
          <w:szCs w:val="22"/>
        </w:rPr>
        <w:t>icación, el Sujeto Obligado podrá</w:t>
      </w:r>
      <w:r w:rsidR="00E80193">
        <w:rPr>
          <w:rFonts w:ascii="Source Sans Pro" w:hAnsi="Source Sans Pro" w:cs="Arial"/>
          <w:sz w:val="22"/>
          <w:szCs w:val="22"/>
        </w:rPr>
        <w:t xml:space="preserve"> </w:t>
      </w:r>
      <w:r w:rsidR="00E80193" w:rsidRPr="00621A36">
        <w:rPr>
          <w:rFonts w:ascii="Source Sans Pro" w:hAnsi="Source Sans Pro" w:cs="Arial"/>
          <w:b/>
          <w:sz w:val="22"/>
          <w:szCs w:val="22"/>
        </w:rPr>
        <w:t>cumplir con los requerimientos</w:t>
      </w:r>
      <w:r w:rsidR="00E80193">
        <w:rPr>
          <w:rFonts w:ascii="Source Sans Pro" w:hAnsi="Source Sans Pro" w:cs="Arial"/>
          <w:sz w:val="22"/>
          <w:szCs w:val="22"/>
        </w:rPr>
        <w:t xml:space="preserve"> que se formulan de conformidad con lo siguiente:</w:t>
      </w:r>
    </w:p>
    <w:p w:rsidR="003F1F88" w:rsidRPr="003563C3" w:rsidRDefault="003F1F88" w:rsidP="000A6A84">
      <w:pPr>
        <w:rPr>
          <w:rFonts w:ascii="Source Sans Pro" w:hAnsi="Source Sans Pro" w:cs="Arial"/>
          <w:sz w:val="18"/>
          <w:szCs w:val="18"/>
        </w:rPr>
      </w:pPr>
    </w:p>
    <w:p w:rsidR="003A000B" w:rsidRPr="003563C3" w:rsidRDefault="00B97758" w:rsidP="003404E9">
      <w:pPr>
        <w:jc w:val="center"/>
        <w:rPr>
          <w:rFonts w:ascii="Source Sans Pro" w:hAnsi="Source Sans Pro" w:cs="Arial"/>
          <w:sz w:val="18"/>
          <w:szCs w:val="18"/>
        </w:rPr>
      </w:pPr>
      <w:r w:rsidRPr="003563C3">
        <w:rPr>
          <w:rFonts w:ascii="Source Sans Pro" w:hAnsi="Source Sans Pro" w:cs="Arial"/>
          <w:b/>
          <w:sz w:val="18"/>
          <w:szCs w:val="18"/>
        </w:rPr>
        <w:t>Requerimientos derivados de la verificación de la</w:t>
      </w:r>
      <w:r w:rsidR="003563C3">
        <w:rPr>
          <w:rFonts w:ascii="Source Sans Pro" w:hAnsi="Source Sans Pro" w:cs="Arial"/>
          <w:b/>
          <w:sz w:val="18"/>
          <w:szCs w:val="18"/>
        </w:rPr>
        <w:t>s obligaciones de transparencia</w:t>
      </w:r>
      <w:r w:rsidR="00B10B30">
        <w:rPr>
          <w:rFonts w:ascii="Source Sans Pro" w:hAnsi="Source Sans Pro" w:cs="Arial"/>
          <w:b/>
          <w:sz w:val="18"/>
          <w:szCs w:val="18"/>
        </w:rPr>
        <w:t xml:space="preserve"> </w:t>
      </w:r>
      <w:r w:rsidRPr="003563C3">
        <w:rPr>
          <w:rFonts w:ascii="Source Sans Pro" w:hAnsi="Source Sans Pro" w:cs="Arial"/>
          <w:b/>
          <w:sz w:val="18"/>
          <w:szCs w:val="18"/>
        </w:rPr>
        <w:t>establecidas en la Ley General de Transparencia y Acceso a la Información Pública</w:t>
      </w:r>
    </w:p>
    <w:p w:rsidR="003A000B" w:rsidRDefault="003A000B"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B10B30" w:rsidRPr="00B10B30" w:rsidTr="00B10B30">
        <w:trPr>
          <w:trHeight w:val="290"/>
        </w:trPr>
        <w:tc>
          <w:tcPr>
            <w:tcW w:w="9094" w:type="dxa"/>
            <w:gridSpan w:val="5"/>
            <w:tcBorders>
              <w:top w:val="nil"/>
              <w:left w:val="nil"/>
              <w:bottom w:val="single" w:sz="6" w:space="0" w:color="auto"/>
              <w:right w:val="nil"/>
            </w:tcBorders>
          </w:tcPr>
          <w:p w:rsidR="00B10B30" w:rsidRPr="00B10B30" w:rsidRDefault="00B10B30" w:rsidP="00B10B30">
            <w:pPr>
              <w:autoSpaceDE w:val="0"/>
              <w:autoSpaceDN w:val="0"/>
              <w:adjustRightInd w:val="0"/>
              <w:rPr>
                <w:rFonts w:ascii="Source Sans Pro" w:hAnsi="Source Sans Pro" w:cs="Calibri"/>
                <w:b/>
                <w:bCs/>
                <w:color w:val="000000"/>
                <w:sz w:val="16"/>
                <w:szCs w:val="16"/>
              </w:rPr>
            </w:pPr>
            <w:r w:rsidRPr="00B10B30">
              <w:rPr>
                <w:rFonts w:ascii="Source Sans Pro" w:hAnsi="Source Sans Pro" w:cs="Calibri"/>
                <w:b/>
                <w:bCs/>
                <w:color w:val="000000"/>
                <w:sz w:val="16"/>
                <w:szCs w:val="16"/>
              </w:rPr>
              <w:t>Art. 70 - Fracción 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rsidR="00B10B30" w:rsidRPr="00B10B30" w:rsidRDefault="00B10B30" w:rsidP="00B10B30">
            <w:pPr>
              <w:autoSpaceDE w:val="0"/>
              <w:autoSpaceDN w:val="0"/>
              <w:adjustRightInd w:val="0"/>
              <w:rPr>
                <w:rFonts w:ascii="Source Sans Pro" w:hAnsi="Source Sans Pro" w:cs="Calibri"/>
                <w:b/>
                <w:bCs/>
                <w:color w:val="000000"/>
                <w:sz w:val="16"/>
                <w:szCs w:val="16"/>
              </w:rPr>
            </w:pPr>
          </w:p>
        </w:tc>
      </w:tr>
      <w:tr w:rsidR="00B10B30" w:rsidRPr="00B10B30" w:rsidTr="00B10B30">
        <w:trPr>
          <w:trHeight w:val="290"/>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w:t>
            </w:r>
          </w:p>
        </w:tc>
        <w:tc>
          <w:tcPr>
            <w:tcW w:w="871"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Valoración</w:t>
            </w:r>
          </w:p>
        </w:tc>
        <w:tc>
          <w:tcPr>
            <w:tcW w:w="1218"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Tipo</w:t>
            </w:r>
          </w:p>
        </w:tc>
        <w:tc>
          <w:tcPr>
            <w:tcW w:w="4811"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Observaciones, Recomendaciones y/o Requerimientos</w:t>
            </w:r>
          </w:p>
        </w:tc>
      </w:tr>
      <w:tr w:rsidR="00B10B30" w:rsidRPr="00B10B30" w:rsidTr="00B10B30">
        <w:trPr>
          <w:trHeight w:val="1044"/>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8. Por cada puesto o cargo deben registrarse las atribuciones, responsabilidades y/o funciones, según sea el caso</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algunos registros no contienen información, y no se justifica con nota, incumple con los Lineamientos Técnicos Generales. Se le requiere al sujeto obligado cumplir con la información pública.</w:t>
            </w:r>
          </w:p>
        </w:tc>
      </w:tr>
      <w:tr w:rsidR="00B10B30" w:rsidRPr="00B10B30" w:rsidTr="00B10B30">
        <w:trPr>
          <w:trHeight w:val="1392"/>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 xml:space="preserve">Criterio 20.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algunos registros no contienen nota, justificando la carencia de información en algunos criterios, incumple con los Lineamientos Técnicos Generales. Se le requiere al sujeto obligado cumplir con la información pública.</w:t>
            </w:r>
          </w:p>
        </w:tc>
      </w:tr>
      <w:tr w:rsidR="00B10B30" w:rsidRPr="00B10B30" w:rsidTr="00B10B30">
        <w:trPr>
          <w:trHeight w:val="290"/>
        </w:trPr>
        <w:tc>
          <w:tcPr>
            <w:tcW w:w="3065" w:type="dxa"/>
            <w:gridSpan w:val="3"/>
            <w:tcBorders>
              <w:top w:val="nil"/>
              <w:left w:val="nil"/>
              <w:bottom w:val="single" w:sz="6" w:space="0" w:color="auto"/>
              <w:right w:val="nil"/>
            </w:tcBorders>
          </w:tcPr>
          <w:p w:rsidR="00B10B30" w:rsidRPr="00B10B30" w:rsidRDefault="00B10B30" w:rsidP="00B10B30">
            <w:pPr>
              <w:autoSpaceDE w:val="0"/>
              <w:autoSpaceDN w:val="0"/>
              <w:adjustRightInd w:val="0"/>
              <w:rPr>
                <w:rFonts w:ascii="Source Sans Pro" w:hAnsi="Source Sans Pro" w:cs="Calibri"/>
                <w:b/>
                <w:bCs/>
                <w:color w:val="000000"/>
                <w:sz w:val="16"/>
                <w:szCs w:val="16"/>
              </w:rPr>
            </w:pPr>
            <w:r w:rsidRPr="00B10B30">
              <w:rPr>
                <w:rFonts w:ascii="Source Sans Pro" w:hAnsi="Source Sans Pro" w:cs="Calibri"/>
                <w:b/>
                <w:bCs/>
                <w:color w:val="000000"/>
                <w:sz w:val="16"/>
                <w:szCs w:val="16"/>
              </w:rPr>
              <w:t>Art. 70 - Fracción VI. Indicadores de resultados</w:t>
            </w:r>
          </w:p>
        </w:tc>
        <w:tc>
          <w:tcPr>
            <w:tcW w:w="1218" w:type="dxa"/>
            <w:tcBorders>
              <w:top w:val="nil"/>
              <w:left w:val="nil"/>
              <w:bottom w:val="single" w:sz="6" w:space="0" w:color="auto"/>
              <w:right w:val="nil"/>
            </w:tcBorders>
          </w:tcPr>
          <w:p w:rsidR="00B10B30" w:rsidRPr="00B10B30" w:rsidRDefault="00B10B30" w:rsidP="00B10B3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B10B30" w:rsidRPr="00B10B30" w:rsidRDefault="00B10B30" w:rsidP="00B10B30">
            <w:pPr>
              <w:autoSpaceDE w:val="0"/>
              <w:autoSpaceDN w:val="0"/>
              <w:adjustRightInd w:val="0"/>
              <w:rPr>
                <w:rFonts w:ascii="Source Sans Pro" w:hAnsi="Source Sans Pro" w:cs="Calibri"/>
                <w:b/>
                <w:bCs/>
                <w:color w:val="000000"/>
                <w:sz w:val="16"/>
                <w:szCs w:val="16"/>
              </w:rPr>
            </w:pPr>
          </w:p>
        </w:tc>
      </w:tr>
      <w:tr w:rsidR="00B10B30" w:rsidRPr="00B10B30" w:rsidTr="00B10B30">
        <w:trPr>
          <w:trHeight w:val="290"/>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w:t>
            </w:r>
          </w:p>
        </w:tc>
        <w:tc>
          <w:tcPr>
            <w:tcW w:w="871"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Valoración</w:t>
            </w:r>
          </w:p>
        </w:tc>
        <w:tc>
          <w:tcPr>
            <w:tcW w:w="1218"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Tipo</w:t>
            </w:r>
          </w:p>
        </w:tc>
        <w:tc>
          <w:tcPr>
            <w:tcW w:w="4811"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Observaciones, Recomendaciones y/o Requerimientos</w:t>
            </w:r>
          </w:p>
        </w:tc>
      </w:tr>
      <w:tr w:rsidR="00B10B30" w:rsidRPr="00B10B30" w:rsidTr="00B10B30">
        <w:trPr>
          <w:trHeight w:val="696"/>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3. Nombre del programa o concepto al que corresponde el indicador</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algunos registros no contienen información, y no se justifica con nota, incumple con los Lineamientos Técnicos Generales. Se le requiere al sujeto obligado cumplir con la información pública.</w:t>
            </w:r>
          </w:p>
        </w:tc>
      </w:tr>
      <w:tr w:rsidR="00B10B30" w:rsidRPr="00B10B30" w:rsidTr="00B10B30">
        <w:trPr>
          <w:trHeight w:val="696"/>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4. Descripción breve y clara de cada objetivo institucional</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algunos registros no contienen información, y no se justifica con nota, incumple con los Lineamientos Técnicos Generales. Se le requiere al sujeto obligado cumplir con la información pública.</w:t>
            </w:r>
          </w:p>
        </w:tc>
      </w:tr>
      <w:tr w:rsidR="00B10B30" w:rsidRPr="00B10B30" w:rsidTr="00B10B30">
        <w:trPr>
          <w:trHeight w:val="696"/>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5. Nombre del(os) indicador(es)</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algunos registros no contienen información, y no se justifica con nota, incumple con los Lineamientos Técnicos Generales. Se le requiere al sujeto obligado cumplir con la información pública.</w:t>
            </w:r>
          </w:p>
        </w:tc>
      </w:tr>
      <w:tr w:rsidR="00B10B30" w:rsidRPr="00B10B30" w:rsidTr="00B10B30">
        <w:trPr>
          <w:trHeight w:val="1044"/>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8. Método de cálculo con las variables que intervienen en la fórmula, se deberá incluir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B10B30" w:rsidRPr="00B10B30" w:rsidTr="00B10B30">
        <w:trPr>
          <w:trHeight w:val="696"/>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11.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B10B30" w:rsidRPr="00B10B30" w:rsidTr="00B10B30">
        <w:trPr>
          <w:trHeight w:val="52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14. Avance de metas</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B10B30" w:rsidRPr="00B10B30" w:rsidTr="00B10B30">
        <w:trPr>
          <w:trHeight w:val="1392"/>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algunos registros no contienen nota, justificando la carencia de información en algunos criterios, incumple con los Lineamientos Técnicos Generales. Se le requiere al sujeto obligado cumplir con la información pública.</w:t>
            </w:r>
          </w:p>
        </w:tc>
      </w:tr>
      <w:tr w:rsidR="00B10B30" w:rsidRPr="00B10B30" w:rsidTr="00B10B30">
        <w:trPr>
          <w:trHeight w:val="290"/>
        </w:trPr>
        <w:tc>
          <w:tcPr>
            <w:tcW w:w="2194" w:type="dxa"/>
            <w:gridSpan w:val="2"/>
            <w:tcBorders>
              <w:top w:val="nil"/>
              <w:left w:val="nil"/>
              <w:bottom w:val="single" w:sz="6" w:space="0" w:color="auto"/>
              <w:right w:val="nil"/>
            </w:tcBorders>
          </w:tcPr>
          <w:p w:rsidR="00B10B30" w:rsidRPr="00B10B30" w:rsidRDefault="00B10B30" w:rsidP="00B10B30">
            <w:pPr>
              <w:autoSpaceDE w:val="0"/>
              <w:autoSpaceDN w:val="0"/>
              <w:adjustRightInd w:val="0"/>
              <w:rPr>
                <w:rFonts w:ascii="Source Sans Pro" w:hAnsi="Source Sans Pro" w:cs="Calibri"/>
                <w:b/>
                <w:bCs/>
                <w:color w:val="000000"/>
                <w:sz w:val="16"/>
                <w:szCs w:val="16"/>
              </w:rPr>
            </w:pPr>
            <w:r w:rsidRPr="00B10B30">
              <w:rPr>
                <w:rFonts w:ascii="Source Sans Pro" w:hAnsi="Source Sans Pro" w:cs="Calibri"/>
                <w:b/>
                <w:bCs/>
                <w:color w:val="000000"/>
                <w:sz w:val="16"/>
                <w:szCs w:val="16"/>
              </w:rPr>
              <w:t>Art. 70 - Fracción VII. Directorio</w:t>
            </w:r>
          </w:p>
        </w:tc>
        <w:tc>
          <w:tcPr>
            <w:tcW w:w="871" w:type="dxa"/>
            <w:tcBorders>
              <w:top w:val="nil"/>
              <w:left w:val="nil"/>
              <w:bottom w:val="single" w:sz="6" w:space="0" w:color="auto"/>
              <w:right w:val="nil"/>
            </w:tcBorders>
          </w:tcPr>
          <w:p w:rsidR="00B10B30" w:rsidRPr="00B10B30" w:rsidRDefault="00B10B30" w:rsidP="00B10B30">
            <w:pPr>
              <w:autoSpaceDE w:val="0"/>
              <w:autoSpaceDN w:val="0"/>
              <w:adjustRightInd w:val="0"/>
              <w:rPr>
                <w:rFonts w:ascii="Source Sans Pro" w:hAnsi="Source Sans Pro" w:cs="Calibri"/>
                <w:b/>
                <w:bCs/>
                <w:color w:val="000000"/>
                <w:sz w:val="16"/>
                <w:szCs w:val="16"/>
              </w:rPr>
            </w:pPr>
          </w:p>
        </w:tc>
        <w:tc>
          <w:tcPr>
            <w:tcW w:w="1218" w:type="dxa"/>
            <w:tcBorders>
              <w:top w:val="nil"/>
              <w:left w:val="nil"/>
              <w:bottom w:val="single" w:sz="6" w:space="0" w:color="auto"/>
              <w:right w:val="nil"/>
            </w:tcBorders>
          </w:tcPr>
          <w:p w:rsidR="00B10B30" w:rsidRPr="00B10B30" w:rsidRDefault="00B10B30" w:rsidP="00B10B3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B10B30" w:rsidRPr="00B10B30" w:rsidRDefault="00B10B30" w:rsidP="00B10B30">
            <w:pPr>
              <w:autoSpaceDE w:val="0"/>
              <w:autoSpaceDN w:val="0"/>
              <w:adjustRightInd w:val="0"/>
              <w:rPr>
                <w:rFonts w:ascii="Source Sans Pro" w:hAnsi="Source Sans Pro" w:cs="Calibri"/>
                <w:b/>
                <w:bCs/>
                <w:color w:val="000000"/>
                <w:sz w:val="16"/>
                <w:szCs w:val="16"/>
              </w:rPr>
            </w:pPr>
          </w:p>
        </w:tc>
      </w:tr>
      <w:tr w:rsidR="00B10B30" w:rsidRPr="00B10B30" w:rsidTr="00B10B30">
        <w:trPr>
          <w:trHeight w:val="290"/>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w:t>
            </w:r>
          </w:p>
        </w:tc>
        <w:tc>
          <w:tcPr>
            <w:tcW w:w="871"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Valoración</w:t>
            </w:r>
          </w:p>
        </w:tc>
        <w:tc>
          <w:tcPr>
            <w:tcW w:w="1218"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Tipo</w:t>
            </w:r>
          </w:p>
        </w:tc>
        <w:tc>
          <w:tcPr>
            <w:tcW w:w="4811"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Observaciones, Recomendaciones y/o Requerimientos</w:t>
            </w:r>
          </w:p>
        </w:tc>
      </w:tr>
      <w:tr w:rsidR="00B10B30" w:rsidRPr="00B10B30" w:rsidTr="00B10B30">
        <w:trPr>
          <w:trHeight w:val="696"/>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 xml:space="preserve">Criterio 7. Fecha de alta en el cargo con el formato día/mes/año </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algunos registros no contienen la información correspondiente, incumple con los Lineamientos Técnicos Generales. Se le requiere al sujeto obligado cumplir con la información pública.</w:t>
            </w:r>
          </w:p>
        </w:tc>
      </w:tr>
      <w:tr w:rsidR="00B10B30" w:rsidRPr="00B10B30" w:rsidTr="00B10B30">
        <w:trPr>
          <w:trHeight w:val="290"/>
        </w:trPr>
        <w:tc>
          <w:tcPr>
            <w:tcW w:w="4283" w:type="dxa"/>
            <w:gridSpan w:val="4"/>
            <w:tcBorders>
              <w:top w:val="nil"/>
              <w:left w:val="nil"/>
              <w:bottom w:val="single" w:sz="6" w:space="0" w:color="auto"/>
              <w:right w:val="nil"/>
            </w:tcBorders>
          </w:tcPr>
          <w:p w:rsidR="00B10B30" w:rsidRPr="00B10B30" w:rsidRDefault="00B10B30" w:rsidP="00B10B30">
            <w:pPr>
              <w:autoSpaceDE w:val="0"/>
              <w:autoSpaceDN w:val="0"/>
              <w:adjustRightInd w:val="0"/>
              <w:rPr>
                <w:rFonts w:ascii="Source Sans Pro" w:hAnsi="Source Sans Pro" w:cs="Calibri"/>
                <w:b/>
                <w:bCs/>
                <w:color w:val="000000"/>
                <w:sz w:val="16"/>
                <w:szCs w:val="16"/>
              </w:rPr>
            </w:pPr>
            <w:r w:rsidRPr="00B10B30">
              <w:rPr>
                <w:rFonts w:ascii="Source Sans Pro" w:hAnsi="Source Sans Pro" w:cs="Calibri"/>
                <w:b/>
                <w:bCs/>
                <w:color w:val="000000"/>
                <w:sz w:val="16"/>
                <w:szCs w:val="16"/>
              </w:rPr>
              <w:t>Art. 70 - Fracción IX. Gastos de representación y viáticos</w:t>
            </w:r>
          </w:p>
        </w:tc>
        <w:tc>
          <w:tcPr>
            <w:tcW w:w="4811" w:type="dxa"/>
            <w:tcBorders>
              <w:top w:val="nil"/>
              <w:left w:val="nil"/>
              <w:bottom w:val="single" w:sz="6" w:space="0" w:color="auto"/>
              <w:right w:val="nil"/>
            </w:tcBorders>
          </w:tcPr>
          <w:p w:rsidR="00B10B30" w:rsidRPr="00B10B30" w:rsidRDefault="00B10B30" w:rsidP="00B10B30">
            <w:pPr>
              <w:autoSpaceDE w:val="0"/>
              <w:autoSpaceDN w:val="0"/>
              <w:adjustRightInd w:val="0"/>
              <w:rPr>
                <w:rFonts w:ascii="Source Sans Pro" w:hAnsi="Source Sans Pro" w:cs="Calibri"/>
                <w:b/>
                <w:bCs/>
                <w:color w:val="000000"/>
                <w:sz w:val="16"/>
                <w:szCs w:val="16"/>
              </w:rPr>
            </w:pPr>
          </w:p>
        </w:tc>
      </w:tr>
      <w:tr w:rsidR="00B10B30" w:rsidRPr="00B10B30" w:rsidTr="00B10B30">
        <w:trPr>
          <w:trHeight w:val="290"/>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w:t>
            </w:r>
          </w:p>
        </w:tc>
        <w:tc>
          <w:tcPr>
            <w:tcW w:w="871"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Valoración</w:t>
            </w:r>
          </w:p>
        </w:tc>
        <w:tc>
          <w:tcPr>
            <w:tcW w:w="1218"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Tipo</w:t>
            </w:r>
          </w:p>
        </w:tc>
        <w:tc>
          <w:tcPr>
            <w:tcW w:w="4811"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Observaciones, Recomendaciones y/o Requerimientos</w:t>
            </w:r>
          </w:p>
        </w:tc>
      </w:tr>
      <w:tr w:rsidR="00B10B30" w:rsidRPr="00B10B30" w:rsidTr="00B10B30">
        <w:trPr>
          <w:trHeight w:val="87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B10B30" w:rsidRPr="00B10B30" w:rsidTr="00B10B30">
        <w:trPr>
          <w:trHeight w:val="2090"/>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25. Hipervínculo al informe de la comisión o encargo encomendado, donde se señalen las actividades realizadas, los resultados obtenidos, las contribuciones a la institución y las conclusiones; en su caso, se deberá incluir una nota explicando lo que corresponda</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algunos registros no contienen información, incumple con los Lineamientos Técnicos Generales. Se le requiere al sujeto obligado cumplir con la información pública.</w:t>
            </w:r>
          </w:p>
        </w:tc>
      </w:tr>
      <w:tr w:rsidR="00B10B30" w:rsidRPr="00B10B30" w:rsidTr="00B10B30">
        <w:trPr>
          <w:trHeight w:val="290"/>
        </w:trPr>
        <w:tc>
          <w:tcPr>
            <w:tcW w:w="9094" w:type="dxa"/>
            <w:gridSpan w:val="5"/>
            <w:tcBorders>
              <w:top w:val="nil"/>
              <w:left w:val="nil"/>
              <w:bottom w:val="single" w:sz="6" w:space="0" w:color="auto"/>
              <w:right w:val="nil"/>
            </w:tcBorders>
          </w:tcPr>
          <w:p w:rsidR="00B10B30" w:rsidRPr="00B10B30" w:rsidRDefault="00B10B30" w:rsidP="00B10B30">
            <w:pPr>
              <w:autoSpaceDE w:val="0"/>
              <w:autoSpaceDN w:val="0"/>
              <w:adjustRightInd w:val="0"/>
              <w:rPr>
                <w:rFonts w:ascii="Source Sans Pro" w:hAnsi="Source Sans Pro" w:cs="Calibri"/>
                <w:b/>
                <w:bCs/>
                <w:color w:val="000000"/>
                <w:sz w:val="16"/>
                <w:szCs w:val="16"/>
              </w:rPr>
            </w:pPr>
            <w:r w:rsidRPr="00B10B30">
              <w:rPr>
                <w:rFonts w:ascii="Source Sans Pro" w:hAnsi="Source Sans Pro" w:cs="Calibri"/>
                <w:b/>
                <w:bCs/>
                <w:color w:val="000000"/>
                <w:sz w:val="16"/>
                <w:szCs w:val="16"/>
              </w:rPr>
              <w:t>Art. 70 - Fracción XV. La información de los programas de subsidios, estímulos y apoyos, en el que se deberá informar respecto de los programas de transferencia, de servicios, de infraestructura social y de subsidio, en los que se deberá contener lo siguiente:</w:t>
            </w:r>
          </w:p>
        </w:tc>
      </w:tr>
      <w:tr w:rsidR="00B10B30" w:rsidRPr="00B10B30" w:rsidTr="00B10B30">
        <w:trPr>
          <w:trHeight w:val="290"/>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w:t>
            </w:r>
          </w:p>
        </w:tc>
        <w:tc>
          <w:tcPr>
            <w:tcW w:w="871"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Valoración</w:t>
            </w:r>
          </w:p>
        </w:tc>
        <w:tc>
          <w:tcPr>
            <w:tcW w:w="1218"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Tipo</w:t>
            </w:r>
          </w:p>
        </w:tc>
        <w:tc>
          <w:tcPr>
            <w:tcW w:w="4811"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Observaciones, Recomendaciones y/o Requerimientos</w:t>
            </w:r>
          </w:p>
        </w:tc>
      </w:tr>
      <w:tr w:rsidR="00B10B30" w:rsidRPr="00B10B30" w:rsidTr="00B10B30">
        <w:trPr>
          <w:trHeight w:val="696"/>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11. Hipervínculo al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algunos registros no contienen información, incumple con los Lineamientos Técnicos Generales. Se le requiere al sujeto obligado cumplir con la información pública.</w:t>
            </w:r>
          </w:p>
        </w:tc>
      </w:tr>
      <w:tr w:rsidR="00B10B30" w:rsidRPr="00B10B30" w:rsidTr="00B10B30">
        <w:trPr>
          <w:trHeight w:val="87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72. Hipervínculo a información estadística general de las personas beneficiadas por el programa</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B10B30" w:rsidRPr="00B10B30" w:rsidTr="00B10B30">
        <w:trPr>
          <w:trHeight w:val="1392"/>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 xml:space="preserve">Criterio 79.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algunos registros no contienen nota, justificando la carencia de información en algunos criterios, incumple con los Lineamientos Técnicos Generales. Se le requiere al sujeto obligado cumplir con la información pública.</w:t>
            </w:r>
          </w:p>
        </w:tc>
      </w:tr>
      <w:tr w:rsidR="00B10B30" w:rsidRPr="00B10B30" w:rsidTr="00B10B30">
        <w:trPr>
          <w:trHeight w:val="290"/>
        </w:trPr>
        <w:tc>
          <w:tcPr>
            <w:tcW w:w="9094" w:type="dxa"/>
            <w:gridSpan w:val="5"/>
            <w:tcBorders>
              <w:top w:val="nil"/>
              <w:left w:val="nil"/>
              <w:bottom w:val="single" w:sz="6" w:space="0" w:color="auto"/>
              <w:right w:val="nil"/>
            </w:tcBorders>
          </w:tcPr>
          <w:p w:rsidR="00B10B30" w:rsidRPr="00B10B30" w:rsidRDefault="00B10B30" w:rsidP="00B10B30">
            <w:pPr>
              <w:autoSpaceDE w:val="0"/>
              <w:autoSpaceDN w:val="0"/>
              <w:adjustRightInd w:val="0"/>
              <w:rPr>
                <w:rFonts w:ascii="Source Sans Pro" w:hAnsi="Source Sans Pro" w:cs="Calibri"/>
                <w:b/>
                <w:bCs/>
                <w:color w:val="000000"/>
                <w:sz w:val="16"/>
                <w:szCs w:val="16"/>
              </w:rPr>
            </w:pPr>
            <w:r w:rsidRPr="00B10B30">
              <w:rPr>
                <w:rFonts w:ascii="Source Sans Pro" w:hAnsi="Source Sans Pro" w:cs="Calibri"/>
                <w:b/>
                <w:bCs/>
                <w:color w:val="000000"/>
                <w:sz w:val="16"/>
                <w:szCs w:val="16"/>
              </w:rPr>
              <w:t>Art. 70 - Fracción XIX. Los servicios que ofrecen señalando los requisitos para acceder a ellos</w:t>
            </w:r>
          </w:p>
        </w:tc>
      </w:tr>
      <w:tr w:rsidR="00B10B30" w:rsidRPr="00B10B30" w:rsidTr="00B10B30">
        <w:trPr>
          <w:trHeight w:val="290"/>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w:t>
            </w:r>
          </w:p>
        </w:tc>
        <w:tc>
          <w:tcPr>
            <w:tcW w:w="871"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Valoración</w:t>
            </w:r>
          </w:p>
        </w:tc>
        <w:tc>
          <w:tcPr>
            <w:tcW w:w="1218"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Tipo</w:t>
            </w:r>
          </w:p>
        </w:tc>
        <w:tc>
          <w:tcPr>
            <w:tcW w:w="4811"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Observaciones, Recomendaciones y/o Requerimientos</w:t>
            </w:r>
          </w:p>
        </w:tc>
      </w:tr>
      <w:tr w:rsidR="00B10B30" w:rsidRPr="00B10B30" w:rsidTr="00B10B30">
        <w:trPr>
          <w:trHeight w:val="696"/>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10. Hipervínculo al/los formato(s) respectivo(s) publicado(s) en medio de difusión Oficial</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algunos de los registros no contienen información, incumple con los Lineamientos Técnicos Generales. Se le requiere al sujeto obligado cumplir con la información pública.</w:t>
            </w:r>
          </w:p>
        </w:tc>
      </w:tr>
      <w:tr w:rsidR="00B10B30" w:rsidRPr="00B10B30" w:rsidTr="00B10B30">
        <w:trPr>
          <w:trHeight w:val="52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 xml:space="preserve">Criterio 11. Última fecha de publicación del formato en el medio de difusión oficial </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B10B30" w:rsidRPr="00B10B30" w:rsidTr="00B10B30">
        <w:trPr>
          <w:trHeight w:val="52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 xml:space="preserve">Criterio 13. Plazo con el que cuenta el Sujeto Obligado para prevenir al solicitante </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B10B30" w:rsidRPr="00B10B30" w:rsidTr="00B10B30">
        <w:trPr>
          <w:trHeight w:val="52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 xml:space="preserve">Criterio 14. Plazo con el que cuenta el solicitante para cumplir con la prevención </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B10B30" w:rsidRPr="00B10B30" w:rsidTr="00B10B30">
        <w:trPr>
          <w:trHeight w:val="87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15. Vigencia de los avisos, permisos, licencias, autorizaciones, registros y demás resoluciones que se emitan</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B10B30" w:rsidRPr="00B10B30" w:rsidTr="00B10B30">
        <w:trPr>
          <w:trHeight w:val="87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20. Medios electrónicos de comunicación de la oficina de atención y/o del responsable del Servicio</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B10B30" w:rsidRPr="00B10B30" w:rsidTr="00B10B30">
        <w:trPr>
          <w:trHeight w:val="696"/>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22. Objetivo de la inspección o verificación, en caso de que se requiera para llevar a cabo el servicio</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B10B30" w:rsidRPr="00B10B30" w:rsidTr="00B10B30">
        <w:trPr>
          <w:trHeight w:val="87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28. Información que deberá conservar para fines de acreditación, inspección y verificación con motivo del servicio</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B10B30" w:rsidRPr="00B10B30" w:rsidTr="00B10B30">
        <w:trPr>
          <w:trHeight w:val="2962"/>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 xml:space="preserve">Criterio 32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B10B30" w:rsidRPr="00B10B30" w:rsidTr="00B10B30">
        <w:trPr>
          <w:trHeight w:val="52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33.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B10B30" w:rsidRPr="00B10B30" w:rsidTr="00B10B30">
        <w:trPr>
          <w:trHeight w:val="52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34.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B10B30" w:rsidRPr="00B10B30" w:rsidTr="00B10B30">
        <w:trPr>
          <w:trHeight w:val="87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36. Hipervínculo al Catálogo Nacional de Regulaciones, Tramites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B10B30" w:rsidRPr="00B10B30" w:rsidTr="00B10B30">
        <w:trPr>
          <w:trHeight w:val="1392"/>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43.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algunos registros no contienen nota, justificando la carencia de información en algunos criterios, incumple con los Lineamientos Técnicos Generales. Se le requiere al sujeto obligado cumplir con la información pública.</w:t>
            </w:r>
          </w:p>
        </w:tc>
      </w:tr>
      <w:tr w:rsidR="00B10B30" w:rsidRPr="00B10B30" w:rsidTr="00B10B30">
        <w:trPr>
          <w:trHeight w:val="290"/>
        </w:trPr>
        <w:tc>
          <w:tcPr>
            <w:tcW w:w="4283" w:type="dxa"/>
            <w:gridSpan w:val="4"/>
            <w:tcBorders>
              <w:top w:val="nil"/>
              <w:left w:val="nil"/>
              <w:bottom w:val="single" w:sz="6" w:space="0" w:color="auto"/>
              <w:right w:val="nil"/>
            </w:tcBorders>
          </w:tcPr>
          <w:p w:rsidR="00B10B30" w:rsidRPr="00B10B30" w:rsidRDefault="00B10B30" w:rsidP="00B10B30">
            <w:pPr>
              <w:autoSpaceDE w:val="0"/>
              <w:autoSpaceDN w:val="0"/>
              <w:adjustRightInd w:val="0"/>
              <w:rPr>
                <w:rFonts w:ascii="Source Sans Pro" w:hAnsi="Source Sans Pro" w:cs="Calibri"/>
                <w:b/>
                <w:bCs/>
                <w:color w:val="000000"/>
                <w:sz w:val="16"/>
                <w:szCs w:val="16"/>
              </w:rPr>
            </w:pPr>
            <w:r w:rsidRPr="00B10B30">
              <w:rPr>
                <w:rFonts w:ascii="Source Sans Pro" w:hAnsi="Source Sans Pro" w:cs="Calibri"/>
                <w:b/>
                <w:bCs/>
                <w:color w:val="000000"/>
                <w:sz w:val="16"/>
                <w:szCs w:val="16"/>
              </w:rPr>
              <w:t>Art. 70 - Fracción XX. Los trámites, requisitos y formatos que ofrecen</w:t>
            </w:r>
          </w:p>
        </w:tc>
        <w:tc>
          <w:tcPr>
            <w:tcW w:w="4811" w:type="dxa"/>
            <w:tcBorders>
              <w:top w:val="nil"/>
              <w:left w:val="nil"/>
              <w:bottom w:val="single" w:sz="6" w:space="0" w:color="auto"/>
              <w:right w:val="nil"/>
            </w:tcBorders>
          </w:tcPr>
          <w:p w:rsidR="00B10B30" w:rsidRPr="00B10B30" w:rsidRDefault="00B10B30" w:rsidP="00B10B30">
            <w:pPr>
              <w:autoSpaceDE w:val="0"/>
              <w:autoSpaceDN w:val="0"/>
              <w:adjustRightInd w:val="0"/>
              <w:rPr>
                <w:rFonts w:ascii="Source Sans Pro" w:hAnsi="Source Sans Pro" w:cs="Calibri"/>
                <w:b/>
                <w:bCs/>
                <w:color w:val="000000"/>
                <w:sz w:val="16"/>
                <w:szCs w:val="16"/>
              </w:rPr>
            </w:pPr>
          </w:p>
        </w:tc>
      </w:tr>
      <w:tr w:rsidR="00B10B30" w:rsidRPr="00B10B30" w:rsidTr="00B10B30">
        <w:trPr>
          <w:trHeight w:val="290"/>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w:t>
            </w:r>
          </w:p>
        </w:tc>
        <w:tc>
          <w:tcPr>
            <w:tcW w:w="871"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Valoración</w:t>
            </w:r>
          </w:p>
        </w:tc>
        <w:tc>
          <w:tcPr>
            <w:tcW w:w="1218"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Tipo</w:t>
            </w:r>
          </w:p>
        </w:tc>
        <w:tc>
          <w:tcPr>
            <w:tcW w:w="4811"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Observaciones, Recomendaciones y/o Requerimientos</w:t>
            </w:r>
          </w:p>
        </w:tc>
      </w:tr>
      <w:tr w:rsidR="00B10B30" w:rsidRPr="00B10B30" w:rsidTr="00B10B30">
        <w:trPr>
          <w:trHeight w:val="696"/>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9. Hipervínculo al/los formato(s) respectivo(s) publicado(s) en medio oficial</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B10B30" w:rsidRPr="00B10B30" w:rsidTr="00B10B30">
        <w:trPr>
          <w:trHeight w:val="52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 xml:space="preserve">Criterio 10. Última fecha de publicación en el Medio de Difusión </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B10B30" w:rsidRPr="00B10B30" w:rsidTr="00B10B30">
        <w:trPr>
          <w:trHeight w:val="52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12. Plazo con el que cuenta el Sujeto Obligado para prevenir al solicitante</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B10B30" w:rsidRPr="00B10B30" w:rsidTr="00B10B30">
        <w:trPr>
          <w:trHeight w:val="52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13. Plazo con el que cuenta el solicitante para cumplir con la prevención</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B10B30" w:rsidRPr="00B10B30" w:rsidTr="00B10B30">
        <w:trPr>
          <w:trHeight w:val="2962"/>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29.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B10B30" w:rsidRPr="00B10B30" w:rsidTr="00B10B30">
        <w:trPr>
          <w:trHeight w:val="87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34. Hipervínculo al Catálogo Nacional de Regulaciones, Trámites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B10B30" w:rsidRPr="00B10B30" w:rsidTr="00B10B30">
        <w:trPr>
          <w:trHeight w:val="290"/>
        </w:trPr>
        <w:tc>
          <w:tcPr>
            <w:tcW w:w="9094" w:type="dxa"/>
            <w:gridSpan w:val="5"/>
            <w:tcBorders>
              <w:top w:val="nil"/>
              <w:left w:val="nil"/>
              <w:bottom w:val="single" w:sz="6" w:space="0" w:color="auto"/>
              <w:right w:val="nil"/>
            </w:tcBorders>
          </w:tcPr>
          <w:p w:rsidR="00B10B30" w:rsidRPr="00B10B30" w:rsidRDefault="00B10B30" w:rsidP="00B10B30">
            <w:pPr>
              <w:autoSpaceDE w:val="0"/>
              <w:autoSpaceDN w:val="0"/>
              <w:adjustRightInd w:val="0"/>
              <w:rPr>
                <w:rFonts w:ascii="Source Sans Pro" w:hAnsi="Source Sans Pro" w:cs="Calibri"/>
                <w:b/>
                <w:bCs/>
                <w:color w:val="000000"/>
                <w:sz w:val="16"/>
                <w:szCs w:val="16"/>
              </w:rPr>
            </w:pPr>
            <w:r w:rsidRPr="00B10B30">
              <w:rPr>
                <w:rFonts w:ascii="Source Sans Pro" w:hAnsi="Source Sans Pro" w:cs="Calibri"/>
                <w:b/>
                <w:bCs/>
                <w:color w:val="000000"/>
                <w:sz w:val="16"/>
                <w:szCs w:val="16"/>
              </w:rPr>
              <w:t>Art. 70 - Fracción XXI.  La información financiera sobre el presupuesto asignado, así como los informes del ejercicio trimestral del gasto, en términos de la Ley General de Contabilidad Gubernamental y demás normatividad aplicable</w:t>
            </w:r>
          </w:p>
        </w:tc>
      </w:tr>
      <w:tr w:rsidR="00B10B30" w:rsidRPr="00B10B30" w:rsidTr="00B10B30">
        <w:trPr>
          <w:trHeight w:val="290"/>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w:t>
            </w:r>
          </w:p>
        </w:tc>
        <w:tc>
          <w:tcPr>
            <w:tcW w:w="871"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Valoración</w:t>
            </w:r>
          </w:p>
        </w:tc>
        <w:tc>
          <w:tcPr>
            <w:tcW w:w="1218"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Tipo</w:t>
            </w:r>
          </w:p>
        </w:tc>
        <w:tc>
          <w:tcPr>
            <w:tcW w:w="4811"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Observaciones, Recomendaciones y/o Requerimientos</w:t>
            </w:r>
          </w:p>
        </w:tc>
      </w:tr>
      <w:tr w:rsidR="00B10B30" w:rsidRPr="00B10B30" w:rsidTr="00B10B30">
        <w:trPr>
          <w:trHeight w:val="52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696"/>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10.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52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11. Clave del capítulo de gasto</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 xml:space="preserve">Se indica que no contiene información correspondiente al cuarto trimestre en términos de los Lineamientos Técnicos Generales. Se le </w:t>
            </w:r>
            <w:r w:rsidRPr="00B10B30">
              <w:rPr>
                <w:rFonts w:ascii="Source Sans Pro" w:hAnsi="Source Sans Pro" w:cs="Calibri"/>
                <w:color w:val="000000"/>
                <w:sz w:val="16"/>
                <w:szCs w:val="16"/>
              </w:rPr>
              <w:lastRenderedPageBreak/>
              <w:t>requiere al sujeto obligado cumplir con la carga de información pública.</w:t>
            </w:r>
          </w:p>
        </w:tc>
      </w:tr>
      <w:tr w:rsidR="00B10B30" w:rsidRPr="00B10B30" w:rsidTr="00B10B30">
        <w:trPr>
          <w:trHeight w:val="52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12.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52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13. Presupuesto aprobado</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52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14. Ampliación / (Reducciones)</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52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15. Modificado</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52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16. Devengado</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52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17. Pagado</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52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18. Subejercicio</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696"/>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19. Hipervínculo al Estado analítico del ejercicio del Presupuesto de Egresos</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52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20. Ejercicio</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696"/>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21.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1219"/>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22. Hipervínculo a la página de internet en donde se publique la Cuenta Pública consolidada por la instancia correspondiente según el orden de gobierno de que se trate</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1044"/>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 xml:space="preserve">Criterio 23. Periodo de actualización de la información: trimestral y anual respecto del presupuesto anual asignado y la cuenta pública </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los formatos 21b y 21c no contienen información correspondiente al cuarto trimestre en términos de los Lineamientos Técnicos Generales. Se le requiere al sujeto obligado cumplir con la carga de información pública.</w:t>
            </w:r>
          </w:p>
        </w:tc>
      </w:tr>
      <w:tr w:rsidR="00B10B30" w:rsidRPr="00B10B30" w:rsidTr="00B10B30">
        <w:trPr>
          <w:trHeight w:val="1392"/>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30. La información publicada se organiza mediante los formatos 21a, 21b y 21c,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los formatos 21b y 21c no contienen información correspondiente al cuarto trimestre en términos de los Lineamientos Técnicos Generales. Se le requiere al sujeto obligado cumplir con la carga de información pública.</w:t>
            </w:r>
          </w:p>
        </w:tc>
      </w:tr>
      <w:tr w:rsidR="00B10B30" w:rsidRPr="00B10B30" w:rsidTr="00B10B30">
        <w:trPr>
          <w:trHeight w:val="290"/>
        </w:trPr>
        <w:tc>
          <w:tcPr>
            <w:tcW w:w="9094" w:type="dxa"/>
            <w:gridSpan w:val="5"/>
            <w:tcBorders>
              <w:top w:val="nil"/>
              <w:left w:val="nil"/>
              <w:bottom w:val="single" w:sz="6" w:space="0" w:color="auto"/>
              <w:right w:val="nil"/>
            </w:tcBorders>
          </w:tcPr>
          <w:p w:rsidR="00B10B30" w:rsidRPr="00B10B30" w:rsidRDefault="00B10B30" w:rsidP="00B10B30">
            <w:pPr>
              <w:autoSpaceDE w:val="0"/>
              <w:autoSpaceDN w:val="0"/>
              <w:adjustRightInd w:val="0"/>
              <w:rPr>
                <w:rFonts w:ascii="Source Sans Pro" w:hAnsi="Source Sans Pro" w:cs="Calibri"/>
                <w:b/>
                <w:bCs/>
                <w:color w:val="000000"/>
                <w:sz w:val="16"/>
                <w:szCs w:val="16"/>
              </w:rPr>
            </w:pPr>
            <w:r w:rsidRPr="00B10B30">
              <w:rPr>
                <w:rFonts w:ascii="Source Sans Pro" w:hAnsi="Source Sans Pro" w:cs="Calibri"/>
                <w:b/>
                <w:bCs/>
                <w:color w:val="000000"/>
                <w:sz w:val="16"/>
                <w:szCs w:val="16"/>
              </w:rPr>
              <w:t>Art. 70 - Fracción XXII. La información relativa a la deuda pública, en términos de la normatividad aplicable</w:t>
            </w:r>
          </w:p>
        </w:tc>
      </w:tr>
      <w:tr w:rsidR="00B10B30" w:rsidRPr="00B10B30" w:rsidTr="00B10B30">
        <w:trPr>
          <w:trHeight w:val="290"/>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w:t>
            </w:r>
          </w:p>
        </w:tc>
        <w:tc>
          <w:tcPr>
            <w:tcW w:w="871"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Valoración</w:t>
            </w:r>
          </w:p>
        </w:tc>
        <w:tc>
          <w:tcPr>
            <w:tcW w:w="1218"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Tipo</w:t>
            </w:r>
          </w:p>
        </w:tc>
        <w:tc>
          <w:tcPr>
            <w:tcW w:w="4811"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Observaciones, Recomendaciones y/o Requerimientos</w:t>
            </w:r>
          </w:p>
        </w:tc>
      </w:tr>
      <w:tr w:rsidR="00B10B30" w:rsidRPr="00B10B30" w:rsidTr="00B10B30">
        <w:trPr>
          <w:trHeight w:val="52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696"/>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52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3. Acreditado (sujeto obligado que contrae la obligación)</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52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4. Denominación de la instancia ejecutora del recurso público</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1392"/>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5. Tipo de obligación (catálogo): Crédito simple/Crédito en cuenta corriente/Emisión bursátil/Garantía de pago oportuno (GPO)/Contratos de proyectos de prestación de servicios (PPS)</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52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6. Acreedor (Institución que otorgó el crédito)</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1044"/>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7. Fecha de firma del contrato o instrumento jurídico en el cual se contrajo la obligación,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1044"/>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8. Monto original contratado, el cual consta en el contrato o instrumento jurídico en el que se contrajo la obligación</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1219"/>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9. Plazo de tasa de interés pactado en el contrato o instrumento jurídico en el cual se contrajo la obligación. Por ejemplo, mensual, semestral, anual</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87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10. Tasa de interés pactada en el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1219"/>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11. Plazo pactado para pagar la deuda, el cual consta en el contrato o instrumento jurídico en el que se contrajo la obligación (especificar el número de meses)</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1219"/>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12. Fecha de vencimiento de la deuda que conste en el contrato o instrumento jurídico en el que se contrajo la obligación,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52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13. Recurso afectado como fuente o garantía de pago</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 xml:space="preserve">Se indica que no contiene información correspondiente al cuarto trimestre en términos de los Lineamientos Técnicos Generales. Se le </w:t>
            </w:r>
            <w:r w:rsidRPr="00B10B30">
              <w:rPr>
                <w:rFonts w:ascii="Source Sans Pro" w:hAnsi="Source Sans Pro" w:cs="Calibri"/>
                <w:color w:val="000000"/>
                <w:sz w:val="16"/>
                <w:szCs w:val="16"/>
              </w:rPr>
              <w:lastRenderedPageBreak/>
              <w:t>requiere al sujeto obligado cumplir con la carga de información pública.</w:t>
            </w:r>
          </w:p>
        </w:tc>
      </w:tr>
      <w:tr w:rsidR="00B10B30" w:rsidRPr="00B10B30" w:rsidTr="00B10B30">
        <w:trPr>
          <w:trHeight w:val="52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14. Destino para el cual fue contraída la obligación</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52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15. Saldo al periodo que se informa</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696"/>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16. Hipervínculo a la autorización de la propuesta de endeudamiento que en su caso se haya presentado</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1044"/>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17. Hipervínculo al listado de resoluciones negativas a la contratación de financiamiento para las entidades distintas al gobierno federal</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696"/>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18. Hipervínculo al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87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19. En su caso, hipervínculo al documento o instrumento en el cual se hayan especificado modificaciones</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87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20. Hipervínculo a la Información estadística de finanzas públicas y deuda pública, publicado por la SHCP</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1219"/>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21. Hipervínculo al informe enviado a la SHCP o equivalente de la entidad federativa que contenga el listado de todos los empréstitos y obligaciones de pago</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1392"/>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 xml:space="preserve">Criterio 22. Hipervínculo al informe de Cuenta Pública[5] enviado a la SHCP[6] </w:t>
            </w:r>
            <w:proofErr w:type="spellStart"/>
            <w:r w:rsidRPr="00B10B30">
              <w:rPr>
                <w:rFonts w:ascii="Source Sans Pro" w:hAnsi="Source Sans Pro" w:cs="Calibri"/>
                <w:color w:val="000000"/>
                <w:sz w:val="16"/>
                <w:szCs w:val="16"/>
              </w:rPr>
              <w:t>u</w:t>
            </w:r>
            <w:proofErr w:type="spellEnd"/>
            <w:r w:rsidRPr="00B10B30">
              <w:rPr>
                <w:rFonts w:ascii="Source Sans Pro" w:hAnsi="Source Sans Pro" w:cs="Calibri"/>
                <w:color w:val="000000"/>
                <w:sz w:val="16"/>
                <w:szCs w:val="16"/>
              </w:rPr>
              <w:t xml:space="preserve"> homóloga, en el cual se observe claramente el análisis correspondiente a la deuda pública que reportan</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1044"/>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23. Fecha de inscripción en el Registro de Obligaciones y Empréstitos vigentes de Entidades, Municipios y sus Organismos, en su caso</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696"/>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24. Hipervínculo al Informe consolidado de la deuda pública de entidades federativas y municipios</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52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25. Hipervínculo al informe consolidado de Cuenta Pública</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6668A4">
        <w:trPr>
          <w:trHeight w:val="480"/>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 xml:space="preserve">Criterio 26. Hipervínculo a la propuesta y reportes que genere la SHCP en caso de deuda pública externa </w:t>
            </w:r>
            <w:r w:rsidRPr="00B10B30">
              <w:rPr>
                <w:rFonts w:ascii="Source Sans Pro" w:hAnsi="Source Sans Pro" w:cs="Calibri"/>
                <w:color w:val="000000"/>
                <w:sz w:val="16"/>
                <w:szCs w:val="16"/>
              </w:rPr>
              <w:lastRenderedPageBreak/>
              <w:t>contraída con organismos financieros internacionales</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52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1392"/>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28.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1392"/>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29.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87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 xml:space="preserve">Criterio 30.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696"/>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 xml:space="preserve">Criterio 31.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696"/>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 xml:space="preserve">Criterio 32.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1392"/>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1219"/>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34. La información publicada se organiza mediante el formato 22,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52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290"/>
        </w:trPr>
        <w:tc>
          <w:tcPr>
            <w:tcW w:w="3065" w:type="dxa"/>
            <w:gridSpan w:val="3"/>
            <w:tcBorders>
              <w:top w:val="nil"/>
              <w:left w:val="nil"/>
              <w:bottom w:val="single" w:sz="6" w:space="0" w:color="auto"/>
              <w:right w:val="nil"/>
            </w:tcBorders>
          </w:tcPr>
          <w:p w:rsidR="00B10B30" w:rsidRPr="00B10B30" w:rsidRDefault="00B10B30" w:rsidP="00B10B30">
            <w:pPr>
              <w:autoSpaceDE w:val="0"/>
              <w:autoSpaceDN w:val="0"/>
              <w:adjustRightInd w:val="0"/>
              <w:rPr>
                <w:rFonts w:ascii="Source Sans Pro" w:hAnsi="Source Sans Pro" w:cs="Calibri"/>
                <w:b/>
                <w:bCs/>
                <w:color w:val="000000"/>
                <w:sz w:val="16"/>
                <w:szCs w:val="16"/>
              </w:rPr>
            </w:pPr>
            <w:r w:rsidRPr="00B10B30">
              <w:rPr>
                <w:rFonts w:ascii="Source Sans Pro" w:hAnsi="Source Sans Pro" w:cs="Calibri"/>
                <w:b/>
                <w:bCs/>
                <w:color w:val="000000"/>
                <w:sz w:val="16"/>
                <w:szCs w:val="16"/>
              </w:rPr>
              <w:t>Art. 70 - Fracción XXIV. Resultados de auditorías</w:t>
            </w:r>
          </w:p>
        </w:tc>
        <w:tc>
          <w:tcPr>
            <w:tcW w:w="1218" w:type="dxa"/>
            <w:tcBorders>
              <w:top w:val="nil"/>
              <w:left w:val="nil"/>
              <w:bottom w:val="single" w:sz="6" w:space="0" w:color="auto"/>
              <w:right w:val="nil"/>
            </w:tcBorders>
          </w:tcPr>
          <w:p w:rsidR="00B10B30" w:rsidRPr="00B10B30" w:rsidRDefault="00B10B30" w:rsidP="00B10B3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B10B30" w:rsidRPr="00B10B30" w:rsidRDefault="00B10B30" w:rsidP="00B10B30">
            <w:pPr>
              <w:autoSpaceDE w:val="0"/>
              <w:autoSpaceDN w:val="0"/>
              <w:adjustRightInd w:val="0"/>
              <w:rPr>
                <w:rFonts w:ascii="Source Sans Pro" w:hAnsi="Source Sans Pro" w:cs="Calibri"/>
                <w:b/>
                <w:bCs/>
                <w:color w:val="000000"/>
                <w:sz w:val="16"/>
                <w:szCs w:val="16"/>
              </w:rPr>
            </w:pPr>
          </w:p>
        </w:tc>
      </w:tr>
      <w:tr w:rsidR="00B10B30" w:rsidRPr="00B10B30" w:rsidTr="00B10B30">
        <w:trPr>
          <w:trHeight w:val="290"/>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w:t>
            </w:r>
          </w:p>
        </w:tc>
        <w:tc>
          <w:tcPr>
            <w:tcW w:w="871"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Valoración</w:t>
            </w:r>
          </w:p>
        </w:tc>
        <w:tc>
          <w:tcPr>
            <w:tcW w:w="1218"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Tipo</w:t>
            </w:r>
          </w:p>
        </w:tc>
        <w:tc>
          <w:tcPr>
            <w:tcW w:w="4811"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Observaciones, Recomendaciones y/o Requerimientos</w:t>
            </w:r>
          </w:p>
        </w:tc>
      </w:tr>
      <w:tr w:rsidR="00B10B30" w:rsidRPr="00B10B30" w:rsidTr="00B10B30">
        <w:trPr>
          <w:trHeight w:val="1044"/>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9. Nomenclatura, número o folio que identifique el oficio o documento de apertura en el que se haya notificado el inicio de trabajo de revisión</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10B30" w:rsidRPr="00B10B30" w:rsidTr="00B10B30">
        <w:trPr>
          <w:trHeight w:val="1044"/>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10. Nomenclatura, número o folio que identifique el oficio o documento de solicitud de información que será revisada</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10B30" w:rsidRPr="00B10B30" w:rsidTr="00B10B30">
        <w:trPr>
          <w:trHeight w:val="1044"/>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11. Nomenclatura, número o folio que identifique el oficio o documento de solicitud de información adicional que será revisada</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10B30" w:rsidRPr="00B10B30" w:rsidTr="00B10B30">
        <w:trPr>
          <w:trHeight w:val="696"/>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15. Número de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10B30" w:rsidRPr="00B10B30" w:rsidTr="00B10B30">
        <w:trPr>
          <w:trHeight w:val="696"/>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16. Hipervínculo al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10B30" w:rsidRPr="00B10B30" w:rsidTr="00B10B30">
        <w:trPr>
          <w:trHeight w:val="1219"/>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17. Por rubro sujeto a revisión, el número total de hallazgos, observaciones, conclusiones, recomendaciones, o lo que derive</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10B30" w:rsidRPr="00B10B30" w:rsidTr="00B10B30">
        <w:trPr>
          <w:trHeight w:val="87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18. Hipervínculo a las recomendaciones y/u observaciones hechas al sujeto obligado, ordenadas por rubro sujeto a revisión</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10B30" w:rsidRPr="00B10B30" w:rsidTr="00B10B30">
        <w:trPr>
          <w:trHeight w:val="1392"/>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19. Hipervínculo a los informes finales, de revisión y/o dictamen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10B30" w:rsidRPr="00B10B30" w:rsidTr="00B10B30">
        <w:trPr>
          <w:trHeight w:val="3134"/>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 xml:space="preserve">Criterio 20. Tipo de acción determinada por el órgano fiscalizador, como pueden ser la emisión de una recomendación, pliego de observaciones, promoción del ejercicio de la facultad de comprobación fiscal, multa, responsabilidad administrativa sancionatoria, </w:t>
            </w:r>
            <w:proofErr w:type="spellStart"/>
            <w:r w:rsidRPr="00B10B30">
              <w:rPr>
                <w:rFonts w:ascii="Source Sans Pro" w:hAnsi="Source Sans Pro" w:cs="Calibri"/>
                <w:color w:val="000000"/>
                <w:sz w:val="16"/>
                <w:szCs w:val="16"/>
              </w:rPr>
              <w:t>fincamiento</w:t>
            </w:r>
            <w:proofErr w:type="spellEnd"/>
            <w:r w:rsidRPr="00B10B30">
              <w:rPr>
                <w:rFonts w:ascii="Source Sans Pro" w:hAnsi="Source Sans Pro" w:cs="Calibri"/>
                <w:color w:val="000000"/>
                <w:sz w:val="16"/>
                <w:szCs w:val="16"/>
              </w:rPr>
              <w:t xml:space="preserve"> de responsabilidad, denuncia de hechos, u otras de acuerdo con lo especificado por el órgano fiscalizador y la normatividad que corresponda</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10B30" w:rsidRPr="00B10B30" w:rsidTr="00B10B30">
        <w:trPr>
          <w:trHeight w:val="696"/>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 xml:space="preserve">Criterio 22. El total de </w:t>
            </w:r>
            <w:proofErr w:type="spellStart"/>
            <w:r w:rsidRPr="00B10B30">
              <w:rPr>
                <w:rFonts w:ascii="Source Sans Pro" w:hAnsi="Source Sans Pro" w:cs="Calibri"/>
                <w:color w:val="000000"/>
                <w:sz w:val="16"/>
                <w:szCs w:val="16"/>
              </w:rPr>
              <w:t>solventaciones</w:t>
            </w:r>
            <w:proofErr w:type="spellEnd"/>
            <w:r w:rsidRPr="00B10B30">
              <w:rPr>
                <w:rFonts w:ascii="Source Sans Pro" w:hAnsi="Source Sans Pro" w:cs="Calibri"/>
                <w:color w:val="000000"/>
                <w:sz w:val="16"/>
                <w:szCs w:val="16"/>
              </w:rPr>
              <w:t xml:space="preserve"> y/o aclaraciones realizadas</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10B30" w:rsidRPr="00B10B30" w:rsidTr="00B10B30">
        <w:trPr>
          <w:trHeight w:val="696"/>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24. El total de acciones pendientes por solventar y/o aclarar ante el órgano fiscalizador</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10B30" w:rsidRPr="00B10B30" w:rsidTr="00B10B30">
        <w:trPr>
          <w:trHeight w:val="627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 xml:space="preserve">Criterio 25. Hipervínculo al Programa anual de auditoría que corresponda. El Programa Anual de Auditorías para la Fiscalización Superior de la Cuenta Pública[2] generado y publicado por la ASF, cuando se trate de auditorías practicadas al ejercicio de recursos públicos federales; o en su caso al Plan, Programa Anual </w:t>
            </w:r>
            <w:proofErr w:type="spellStart"/>
            <w:r w:rsidRPr="00B10B30">
              <w:rPr>
                <w:rFonts w:ascii="Source Sans Pro" w:hAnsi="Source Sans Pro" w:cs="Calibri"/>
                <w:color w:val="000000"/>
                <w:sz w:val="16"/>
                <w:szCs w:val="16"/>
              </w:rPr>
              <w:t>u</w:t>
            </w:r>
            <w:proofErr w:type="spellEnd"/>
            <w:r w:rsidRPr="00B10B30">
              <w:rPr>
                <w:rFonts w:ascii="Source Sans Pro" w:hAnsi="Source Sans Pro" w:cs="Calibri"/>
                <w:color w:val="000000"/>
                <w:sz w:val="16"/>
                <w:szCs w:val="16"/>
              </w:rPr>
              <w:t xml:space="preserve"> homólogo que genere la entidad estatal de fiscalización correspondiente[3]. Una vez que el Sistema Nacional de Fiscalización realice el Programa Anual de Auditorías derivado de dicho Sistema, se deberá publicar el hipervínculo al mismo. En el caso de los Partidos Políticos se vinculará al sistema homólogo del órgano fiscalizador que contenga la programación de las auditorías.</w:t>
            </w:r>
          </w:p>
          <w:p w:rsidR="00B10B30" w:rsidRPr="00B10B30" w:rsidRDefault="00B10B30" w:rsidP="00B10B30">
            <w:pPr>
              <w:autoSpaceDE w:val="0"/>
              <w:autoSpaceDN w:val="0"/>
              <w:adjustRightInd w:val="0"/>
              <w:rPr>
                <w:rFonts w:ascii="Source Sans Pro" w:hAnsi="Source Sans Pro" w:cs="Calibri"/>
                <w:color w:val="000000"/>
                <w:sz w:val="16"/>
                <w:szCs w:val="16"/>
              </w:rPr>
            </w:pPr>
          </w:p>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 xml:space="preserve">Para las auditorías internas se deberá vincular al Programa Interno de Auditorías que corresponda. </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10B30" w:rsidRPr="00B10B30" w:rsidTr="00B10B30">
        <w:trPr>
          <w:trHeight w:val="1392"/>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 xml:space="preserve">Criterio 32.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10B30" w:rsidRPr="00B10B30" w:rsidTr="00B10B30">
        <w:trPr>
          <w:trHeight w:val="290"/>
        </w:trPr>
        <w:tc>
          <w:tcPr>
            <w:tcW w:w="9094" w:type="dxa"/>
            <w:gridSpan w:val="5"/>
            <w:tcBorders>
              <w:top w:val="nil"/>
              <w:left w:val="nil"/>
              <w:bottom w:val="single" w:sz="6" w:space="0" w:color="auto"/>
              <w:right w:val="nil"/>
            </w:tcBorders>
          </w:tcPr>
          <w:p w:rsidR="00B10B30" w:rsidRPr="00B10B30" w:rsidRDefault="00B10B30" w:rsidP="00B10B30">
            <w:pPr>
              <w:autoSpaceDE w:val="0"/>
              <w:autoSpaceDN w:val="0"/>
              <w:adjustRightInd w:val="0"/>
              <w:rPr>
                <w:rFonts w:ascii="Source Sans Pro" w:hAnsi="Source Sans Pro" w:cs="Calibri"/>
                <w:b/>
                <w:bCs/>
                <w:color w:val="000000"/>
                <w:sz w:val="16"/>
                <w:szCs w:val="16"/>
              </w:rPr>
            </w:pPr>
            <w:r w:rsidRPr="00B10B30">
              <w:rPr>
                <w:rFonts w:ascii="Source Sans Pro" w:hAnsi="Source Sans Pro" w:cs="Calibri"/>
                <w:b/>
                <w:bCs/>
                <w:color w:val="000000"/>
                <w:sz w:val="16"/>
                <w:szCs w:val="16"/>
              </w:rPr>
              <w:t>Art. 70 - Fracción XXXI. Informe de avances programáticos o presupuestales, balances generales y su estado financiero</w:t>
            </w:r>
          </w:p>
        </w:tc>
      </w:tr>
      <w:tr w:rsidR="00B10B30" w:rsidRPr="00B10B30" w:rsidTr="00B10B30">
        <w:trPr>
          <w:trHeight w:val="290"/>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w:t>
            </w:r>
          </w:p>
        </w:tc>
        <w:tc>
          <w:tcPr>
            <w:tcW w:w="871"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Valoración</w:t>
            </w:r>
          </w:p>
        </w:tc>
        <w:tc>
          <w:tcPr>
            <w:tcW w:w="1218"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Tipo</w:t>
            </w:r>
          </w:p>
        </w:tc>
        <w:tc>
          <w:tcPr>
            <w:tcW w:w="4811"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Observaciones, Recomendaciones y/o Requerimientos</w:t>
            </w:r>
          </w:p>
        </w:tc>
      </w:tr>
      <w:tr w:rsidR="00B10B30" w:rsidRPr="00B10B30" w:rsidTr="00B10B30">
        <w:trPr>
          <w:trHeight w:val="2614"/>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20. Hipervínculo al sitio de Internet de la Secretaría de Hacienda, las secretarías de finanzas o análogas de las Entidades Federativas, o a las tesorerías de los municipios y sus equivalentes en la Ciudad de México, en el apartado donde se publica la información sobre el avance programático presupuestal trimestral y acumulado consolidado</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B10B30" w:rsidRPr="00B10B30" w:rsidTr="00B10B30">
        <w:trPr>
          <w:trHeight w:val="290"/>
        </w:trPr>
        <w:tc>
          <w:tcPr>
            <w:tcW w:w="9094" w:type="dxa"/>
            <w:gridSpan w:val="5"/>
            <w:tcBorders>
              <w:top w:val="nil"/>
              <w:left w:val="nil"/>
              <w:bottom w:val="single" w:sz="6" w:space="0" w:color="auto"/>
              <w:right w:val="nil"/>
            </w:tcBorders>
          </w:tcPr>
          <w:p w:rsidR="00B10B30" w:rsidRPr="00B10B30" w:rsidRDefault="00B10B30" w:rsidP="00B10B30">
            <w:pPr>
              <w:autoSpaceDE w:val="0"/>
              <w:autoSpaceDN w:val="0"/>
              <w:adjustRightInd w:val="0"/>
              <w:rPr>
                <w:rFonts w:ascii="Source Sans Pro" w:hAnsi="Source Sans Pro" w:cs="Calibri"/>
                <w:b/>
                <w:bCs/>
                <w:color w:val="000000"/>
                <w:sz w:val="16"/>
                <w:szCs w:val="16"/>
              </w:rPr>
            </w:pPr>
            <w:r w:rsidRPr="00B10B30">
              <w:rPr>
                <w:rFonts w:ascii="Source Sans Pro" w:hAnsi="Source Sans Pro" w:cs="Calibri"/>
                <w:b/>
                <w:bCs/>
                <w:color w:val="000000"/>
                <w:sz w:val="16"/>
                <w:szCs w:val="16"/>
              </w:rPr>
              <w:t>Art. 70 - Fracción XXXV. Recomendaciones  y su atención en materia de derechos humanos</w:t>
            </w:r>
          </w:p>
        </w:tc>
      </w:tr>
      <w:tr w:rsidR="00B10B30" w:rsidRPr="00B10B30" w:rsidTr="00B10B30">
        <w:trPr>
          <w:trHeight w:val="290"/>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w:t>
            </w:r>
          </w:p>
        </w:tc>
        <w:tc>
          <w:tcPr>
            <w:tcW w:w="871"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Valoración</w:t>
            </w:r>
          </w:p>
        </w:tc>
        <w:tc>
          <w:tcPr>
            <w:tcW w:w="1218"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Tipo</w:t>
            </w:r>
          </w:p>
        </w:tc>
        <w:tc>
          <w:tcPr>
            <w:tcW w:w="4811"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Observaciones, Recomendaciones y/o Requerimientos</w:t>
            </w:r>
          </w:p>
        </w:tc>
      </w:tr>
      <w:tr w:rsidR="00B10B30" w:rsidRPr="00B10B30" w:rsidTr="00B10B30">
        <w:trPr>
          <w:trHeight w:val="1392"/>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 xml:space="preserve">Criterio 58.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En este criterio se indica que el registro, contiene nota, justificando la carencia de información, pero con error en la definición del trimestre, incumple con los Lineamientos Técnicos Generales. Se le requiere al sujeto obligado cumplir con la información pública.</w:t>
            </w:r>
          </w:p>
        </w:tc>
      </w:tr>
      <w:tr w:rsidR="00B10B30" w:rsidRPr="00B10B30" w:rsidTr="00B10B30">
        <w:trPr>
          <w:trHeight w:val="290"/>
        </w:trPr>
        <w:tc>
          <w:tcPr>
            <w:tcW w:w="4283" w:type="dxa"/>
            <w:gridSpan w:val="4"/>
            <w:tcBorders>
              <w:top w:val="nil"/>
              <w:left w:val="nil"/>
              <w:bottom w:val="single" w:sz="6" w:space="0" w:color="auto"/>
              <w:right w:val="nil"/>
            </w:tcBorders>
          </w:tcPr>
          <w:p w:rsidR="00B10B30" w:rsidRPr="00B10B30" w:rsidRDefault="00B10B30" w:rsidP="00B10B30">
            <w:pPr>
              <w:autoSpaceDE w:val="0"/>
              <w:autoSpaceDN w:val="0"/>
              <w:adjustRightInd w:val="0"/>
              <w:rPr>
                <w:rFonts w:ascii="Source Sans Pro" w:hAnsi="Source Sans Pro" w:cs="Calibri"/>
                <w:b/>
                <w:bCs/>
                <w:color w:val="000000"/>
                <w:sz w:val="16"/>
                <w:szCs w:val="16"/>
              </w:rPr>
            </w:pPr>
            <w:r w:rsidRPr="00B10B30">
              <w:rPr>
                <w:rFonts w:ascii="Source Sans Pro" w:hAnsi="Source Sans Pro" w:cs="Calibri"/>
                <w:b/>
                <w:bCs/>
                <w:color w:val="000000"/>
                <w:sz w:val="16"/>
                <w:szCs w:val="16"/>
              </w:rPr>
              <w:t>Art. 70 - Fracción XLIII. Ingresos totales del sujeto obligado</w:t>
            </w:r>
          </w:p>
        </w:tc>
        <w:tc>
          <w:tcPr>
            <w:tcW w:w="4811" w:type="dxa"/>
            <w:tcBorders>
              <w:top w:val="nil"/>
              <w:left w:val="nil"/>
              <w:bottom w:val="single" w:sz="6" w:space="0" w:color="auto"/>
              <w:right w:val="nil"/>
            </w:tcBorders>
          </w:tcPr>
          <w:p w:rsidR="00B10B30" w:rsidRPr="00B10B30" w:rsidRDefault="00B10B30" w:rsidP="00B10B30">
            <w:pPr>
              <w:autoSpaceDE w:val="0"/>
              <w:autoSpaceDN w:val="0"/>
              <w:adjustRightInd w:val="0"/>
              <w:rPr>
                <w:rFonts w:ascii="Source Sans Pro" w:hAnsi="Source Sans Pro" w:cs="Calibri"/>
                <w:b/>
                <w:bCs/>
                <w:color w:val="000000"/>
                <w:sz w:val="16"/>
                <w:szCs w:val="16"/>
              </w:rPr>
            </w:pPr>
          </w:p>
        </w:tc>
      </w:tr>
      <w:tr w:rsidR="00B10B30" w:rsidRPr="00B10B30" w:rsidTr="00B10B30">
        <w:trPr>
          <w:trHeight w:val="290"/>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w:t>
            </w:r>
          </w:p>
        </w:tc>
        <w:tc>
          <w:tcPr>
            <w:tcW w:w="871"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Valoración</w:t>
            </w:r>
          </w:p>
        </w:tc>
        <w:tc>
          <w:tcPr>
            <w:tcW w:w="1218"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Tipo</w:t>
            </w:r>
          </w:p>
        </w:tc>
        <w:tc>
          <w:tcPr>
            <w:tcW w:w="4811" w:type="dxa"/>
            <w:tcBorders>
              <w:top w:val="nil"/>
              <w:left w:val="nil"/>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Observaciones, Recomendaciones y/o Requerimientos</w:t>
            </w:r>
          </w:p>
        </w:tc>
      </w:tr>
      <w:tr w:rsidR="00B10B30" w:rsidRPr="00B10B30" w:rsidTr="00B10B30">
        <w:trPr>
          <w:trHeight w:val="52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696"/>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696"/>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3. Rubro de los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696"/>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4. Tipo de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52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 xml:space="preserve">Criterio 5. Monto de los ingresos </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1044"/>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6. Fuente de los ingresos. Por ejemplo: Gobierno Federal, Organismos y Empresas, Derivados de financiamientos</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52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7. Denominación de la entidad o dependencia que entregó los ingresos</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52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 xml:space="preserve">Criterio 8. Fecha de los ingresos recibidos con el formato día/mes/año </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87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 xml:space="preserve">Criterio 9. Hipervínculo al informe de destino de los ingresos recibidos (Informe de avance trimestral </w:t>
            </w:r>
            <w:proofErr w:type="spellStart"/>
            <w:r w:rsidRPr="00B10B30">
              <w:rPr>
                <w:rFonts w:ascii="Source Sans Pro" w:hAnsi="Source Sans Pro" w:cs="Calibri"/>
                <w:color w:val="000000"/>
                <w:sz w:val="16"/>
                <w:szCs w:val="16"/>
              </w:rPr>
              <w:t>u</w:t>
            </w:r>
            <w:proofErr w:type="spellEnd"/>
            <w:r w:rsidRPr="00B10B30">
              <w:rPr>
                <w:rFonts w:ascii="Source Sans Pro" w:hAnsi="Source Sans Pro" w:cs="Calibri"/>
                <w:color w:val="000000"/>
                <w:sz w:val="16"/>
                <w:szCs w:val="16"/>
              </w:rPr>
              <w:t xml:space="preserve"> homólogo) </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52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10. Ejercicio</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696"/>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87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12. Nombre(s), primer apellido, segundo apellido de los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1392"/>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13. Cargo de los(as) servidores(as) públicos(as) y/o toda persona que desempeñe un cargo o comisión y/o ejerza actos de autoridad y sea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87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14. Nombre(s), primer apellido, segundo apellido de los responsables de administrar los ingresos</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1392"/>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15. Cargo de los(as) servidores(as) públicos(as) y/o toda persona que desempeñe un cargo o comisión y/o ejerza actos de autoridad y sea responsables de administrar los recursos</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1742"/>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16. Nombre(s), primer apellido, segundo apellido de los(as) servidores(as) públicos(as) y/o toda persona que desempeñe un cargo o comisión y/o ejerza actos de autoridad y sea responsables de ejercer los ingresos</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1219"/>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17. Cargo de los(as) servidores(as) públicos(as) y/o toda persona que desempeñe un cargo o comisión y/o ejerza actos de autoridad y sea responsables de ejercerlos</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52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1219"/>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19.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1567"/>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20. Conservar en el sitio de Internet y a través de la Plataforma Nacional la información del ejercicio en curso y dos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87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 xml:space="preserve">Criterio 21. Área(s) responsable(s) que genera(n), posee(n), publica(n) y actualiza(n)  la información </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696"/>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22.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696"/>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23.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1392"/>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24.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1392"/>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25. La información publicada se organiza mediante los formatos 43a y 43b,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10B30" w:rsidRPr="00B10B30" w:rsidTr="00B10B30">
        <w:trPr>
          <w:trHeight w:val="521"/>
        </w:trPr>
        <w:tc>
          <w:tcPr>
            <w:tcW w:w="194" w:type="dxa"/>
            <w:tcBorders>
              <w:top w:val="nil"/>
              <w:left w:val="single" w:sz="6" w:space="0" w:color="FFFFFF"/>
              <w:bottom w:val="nil"/>
              <w:right w:val="nil"/>
            </w:tcBorders>
          </w:tcPr>
          <w:p w:rsidR="00B10B30" w:rsidRPr="00B10B30" w:rsidRDefault="00B10B30" w:rsidP="00B10B3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10B30" w:rsidRPr="00B10B30" w:rsidRDefault="00B10B30" w:rsidP="00B10B30">
            <w:pPr>
              <w:autoSpaceDE w:val="0"/>
              <w:autoSpaceDN w:val="0"/>
              <w:adjustRightInd w:val="0"/>
              <w:rPr>
                <w:rFonts w:ascii="Source Sans Pro" w:hAnsi="Source Sans Pro" w:cs="Calibri"/>
                <w:color w:val="000000"/>
                <w:sz w:val="16"/>
                <w:szCs w:val="16"/>
              </w:rPr>
            </w:pPr>
            <w:r w:rsidRPr="00B10B30">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bl>
    <w:p w:rsidR="003563C3" w:rsidRPr="00621A36" w:rsidRDefault="003563C3" w:rsidP="000A6A84">
      <w:pPr>
        <w:rPr>
          <w:rFonts w:ascii="Source Sans Pro" w:hAnsi="Source Sans Pro" w:cs="Arial"/>
          <w:sz w:val="18"/>
          <w:szCs w:val="18"/>
        </w:rPr>
      </w:pPr>
    </w:p>
    <w:p w:rsidR="00621A36" w:rsidRPr="00621A36" w:rsidRDefault="00621A36" w:rsidP="00621A36">
      <w:pPr>
        <w:jc w:val="center"/>
        <w:rPr>
          <w:rFonts w:ascii="Source Sans Pro" w:hAnsi="Source Sans Pro" w:cs="Arial"/>
          <w:b/>
          <w:sz w:val="18"/>
          <w:szCs w:val="18"/>
        </w:rPr>
      </w:pPr>
      <w:r w:rsidRPr="00621A36">
        <w:rPr>
          <w:rFonts w:ascii="Source Sans Pro" w:hAnsi="Source Sans Pro" w:cs="Arial"/>
          <w:b/>
          <w:sz w:val="18"/>
          <w:szCs w:val="18"/>
        </w:rPr>
        <w:t>Requerimientos derivados de la verificación de las obligaciones de transp</w:t>
      </w:r>
      <w:r w:rsidR="00D30BA0">
        <w:rPr>
          <w:rFonts w:ascii="Source Sans Pro" w:hAnsi="Source Sans Pro" w:cs="Arial"/>
          <w:b/>
          <w:sz w:val="18"/>
          <w:szCs w:val="18"/>
        </w:rPr>
        <w:t>arencia establecidas en la Ley n</w:t>
      </w:r>
      <w:r w:rsidRPr="00621A36">
        <w:rPr>
          <w:rFonts w:ascii="Source Sans Pro" w:hAnsi="Source Sans Pro" w:cs="Arial"/>
          <w:b/>
          <w:sz w:val="18"/>
          <w:szCs w:val="18"/>
        </w:rPr>
        <w:t>úmero 875 de Transparencia y Acceso a la Información Pública del Estado de Ve</w:t>
      </w:r>
      <w:r>
        <w:rPr>
          <w:rFonts w:ascii="Source Sans Pro" w:hAnsi="Source Sans Pro" w:cs="Arial"/>
          <w:b/>
          <w:sz w:val="18"/>
          <w:szCs w:val="18"/>
        </w:rPr>
        <w:t>racruz de Ignacio de la Llave</w:t>
      </w:r>
    </w:p>
    <w:p w:rsidR="00621A36" w:rsidRDefault="00621A36"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6668A4" w:rsidRPr="006668A4" w:rsidTr="006668A4">
        <w:trPr>
          <w:trHeight w:val="290"/>
        </w:trPr>
        <w:tc>
          <w:tcPr>
            <w:tcW w:w="9094" w:type="dxa"/>
            <w:gridSpan w:val="5"/>
            <w:tcBorders>
              <w:top w:val="nil"/>
              <w:left w:val="nil"/>
              <w:bottom w:val="single" w:sz="6" w:space="0" w:color="auto"/>
              <w:right w:val="nil"/>
            </w:tcBorders>
          </w:tcPr>
          <w:p w:rsidR="006668A4" w:rsidRPr="006668A4" w:rsidRDefault="006668A4" w:rsidP="006668A4">
            <w:pPr>
              <w:autoSpaceDE w:val="0"/>
              <w:autoSpaceDN w:val="0"/>
              <w:adjustRightInd w:val="0"/>
              <w:rPr>
                <w:rFonts w:ascii="Source Sans Pro" w:hAnsi="Source Sans Pro" w:cs="Calibri"/>
                <w:b/>
                <w:bCs/>
                <w:color w:val="000000"/>
                <w:sz w:val="16"/>
                <w:szCs w:val="16"/>
              </w:rPr>
            </w:pPr>
            <w:r w:rsidRPr="006668A4">
              <w:rPr>
                <w:rFonts w:ascii="Source Sans Pro" w:hAnsi="Source Sans Pro" w:cs="Calibri"/>
                <w:b/>
                <w:bCs/>
                <w:color w:val="000000"/>
                <w:sz w:val="16"/>
                <w:szCs w:val="16"/>
              </w:rPr>
              <w:t>Art. 15 - Fracción XII. La información en Versión Pública de las declaraciones patrimoniales, de los Servidores Públicos que así lo determinen, en los sistemas habilitados para ello de acuerdo a la normatividad aplicable;</w:t>
            </w:r>
          </w:p>
        </w:tc>
      </w:tr>
      <w:tr w:rsidR="006668A4" w:rsidRPr="006668A4" w:rsidTr="006668A4">
        <w:trPr>
          <w:trHeight w:val="290"/>
        </w:trPr>
        <w:tc>
          <w:tcPr>
            <w:tcW w:w="194" w:type="dxa"/>
            <w:tcBorders>
              <w:top w:val="nil"/>
              <w:left w:val="single" w:sz="6" w:space="0" w:color="FFFFFF"/>
              <w:bottom w:val="nil"/>
              <w:right w:val="nil"/>
            </w:tcBorders>
          </w:tcPr>
          <w:p w:rsidR="006668A4" w:rsidRPr="006668A4" w:rsidRDefault="006668A4" w:rsidP="006668A4">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6668A4" w:rsidRPr="006668A4" w:rsidRDefault="006668A4" w:rsidP="006668A4">
            <w:pPr>
              <w:autoSpaceDE w:val="0"/>
              <w:autoSpaceDN w:val="0"/>
              <w:adjustRightInd w:val="0"/>
              <w:rPr>
                <w:rFonts w:ascii="Source Sans Pro" w:hAnsi="Source Sans Pro" w:cs="Calibri"/>
                <w:color w:val="000000"/>
                <w:sz w:val="16"/>
                <w:szCs w:val="16"/>
              </w:rPr>
            </w:pPr>
            <w:r w:rsidRPr="006668A4">
              <w:rPr>
                <w:rFonts w:ascii="Source Sans Pro" w:hAnsi="Source Sans Pro" w:cs="Calibri"/>
                <w:color w:val="000000"/>
                <w:sz w:val="16"/>
                <w:szCs w:val="16"/>
              </w:rPr>
              <w:t>Criterio</w:t>
            </w:r>
          </w:p>
        </w:tc>
        <w:tc>
          <w:tcPr>
            <w:tcW w:w="871" w:type="dxa"/>
            <w:tcBorders>
              <w:top w:val="nil"/>
              <w:left w:val="nil"/>
              <w:bottom w:val="nil"/>
              <w:right w:val="nil"/>
            </w:tcBorders>
          </w:tcPr>
          <w:p w:rsidR="006668A4" w:rsidRPr="006668A4" w:rsidRDefault="006668A4" w:rsidP="006668A4">
            <w:pPr>
              <w:autoSpaceDE w:val="0"/>
              <w:autoSpaceDN w:val="0"/>
              <w:adjustRightInd w:val="0"/>
              <w:rPr>
                <w:rFonts w:ascii="Source Sans Pro" w:hAnsi="Source Sans Pro" w:cs="Calibri"/>
                <w:color w:val="000000"/>
                <w:sz w:val="16"/>
                <w:szCs w:val="16"/>
              </w:rPr>
            </w:pPr>
            <w:r w:rsidRPr="006668A4">
              <w:rPr>
                <w:rFonts w:ascii="Source Sans Pro" w:hAnsi="Source Sans Pro" w:cs="Calibri"/>
                <w:color w:val="000000"/>
                <w:sz w:val="16"/>
                <w:szCs w:val="16"/>
              </w:rPr>
              <w:t>Valoración</w:t>
            </w:r>
          </w:p>
        </w:tc>
        <w:tc>
          <w:tcPr>
            <w:tcW w:w="1218" w:type="dxa"/>
            <w:tcBorders>
              <w:top w:val="nil"/>
              <w:left w:val="nil"/>
              <w:bottom w:val="nil"/>
              <w:right w:val="nil"/>
            </w:tcBorders>
          </w:tcPr>
          <w:p w:rsidR="006668A4" w:rsidRPr="006668A4" w:rsidRDefault="006668A4" w:rsidP="006668A4">
            <w:pPr>
              <w:autoSpaceDE w:val="0"/>
              <w:autoSpaceDN w:val="0"/>
              <w:adjustRightInd w:val="0"/>
              <w:rPr>
                <w:rFonts w:ascii="Source Sans Pro" w:hAnsi="Source Sans Pro" w:cs="Calibri"/>
                <w:color w:val="000000"/>
                <w:sz w:val="16"/>
                <w:szCs w:val="16"/>
              </w:rPr>
            </w:pPr>
            <w:r w:rsidRPr="006668A4">
              <w:rPr>
                <w:rFonts w:ascii="Source Sans Pro" w:hAnsi="Source Sans Pro" w:cs="Calibri"/>
                <w:color w:val="000000"/>
                <w:sz w:val="16"/>
                <w:szCs w:val="16"/>
              </w:rPr>
              <w:t>Tipo</w:t>
            </w:r>
          </w:p>
        </w:tc>
        <w:tc>
          <w:tcPr>
            <w:tcW w:w="4811" w:type="dxa"/>
            <w:tcBorders>
              <w:top w:val="nil"/>
              <w:left w:val="nil"/>
              <w:bottom w:val="nil"/>
              <w:right w:val="nil"/>
            </w:tcBorders>
          </w:tcPr>
          <w:p w:rsidR="006668A4" w:rsidRPr="006668A4" w:rsidRDefault="006668A4" w:rsidP="006668A4">
            <w:pPr>
              <w:autoSpaceDE w:val="0"/>
              <w:autoSpaceDN w:val="0"/>
              <w:adjustRightInd w:val="0"/>
              <w:rPr>
                <w:rFonts w:ascii="Source Sans Pro" w:hAnsi="Source Sans Pro" w:cs="Calibri"/>
                <w:color w:val="000000"/>
                <w:sz w:val="16"/>
                <w:szCs w:val="16"/>
              </w:rPr>
            </w:pPr>
            <w:r w:rsidRPr="006668A4">
              <w:rPr>
                <w:rFonts w:ascii="Source Sans Pro" w:hAnsi="Source Sans Pro" w:cs="Calibri"/>
                <w:color w:val="000000"/>
                <w:sz w:val="16"/>
                <w:szCs w:val="16"/>
              </w:rPr>
              <w:t>Observaciones, Recomendaciones y/o Requerimientos</w:t>
            </w:r>
          </w:p>
        </w:tc>
      </w:tr>
      <w:tr w:rsidR="006668A4" w:rsidRPr="006668A4" w:rsidTr="006668A4">
        <w:trPr>
          <w:trHeight w:val="871"/>
        </w:trPr>
        <w:tc>
          <w:tcPr>
            <w:tcW w:w="194" w:type="dxa"/>
            <w:tcBorders>
              <w:top w:val="nil"/>
              <w:left w:val="single" w:sz="6" w:space="0" w:color="FFFFFF"/>
              <w:bottom w:val="nil"/>
              <w:right w:val="nil"/>
            </w:tcBorders>
          </w:tcPr>
          <w:p w:rsidR="006668A4" w:rsidRPr="006668A4" w:rsidRDefault="006668A4" w:rsidP="006668A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668A4" w:rsidRPr="006668A4" w:rsidRDefault="006668A4" w:rsidP="006668A4">
            <w:pPr>
              <w:autoSpaceDE w:val="0"/>
              <w:autoSpaceDN w:val="0"/>
              <w:adjustRightInd w:val="0"/>
              <w:rPr>
                <w:rFonts w:ascii="Source Sans Pro" w:hAnsi="Source Sans Pro" w:cs="Calibri"/>
                <w:color w:val="000000"/>
                <w:sz w:val="16"/>
                <w:szCs w:val="16"/>
              </w:rPr>
            </w:pPr>
            <w:r w:rsidRPr="006668A4">
              <w:rPr>
                <w:rFonts w:ascii="Source Sans Pro" w:hAnsi="Source Sans Pro" w:cs="Calibri"/>
                <w:color w:val="000000"/>
                <w:sz w:val="16"/>
                <w:szCs w:val="16"/>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6668A4" w:rsidRPr="006668A4" w:rsidRDefault="006668A4" w:rsidP="006668A4">
            <w:pPr>
              <w:autoSpaceDE w:val="0"/>
              <w:autoSpaceDN w:val="0"/>
              <w:adjustRightInd w:val="0"/>
              <w:rPr>
                <w:rFonts w:ascii="Source Sans Pro" w:hAnsi="Source Sans Pro" w:cs="Calibri"/>
                <w:color w:val="000000"/>
                <w:sz w:val="16"/>
                <w:szCs w:val="16"/>
              </w:rPr>
            </w:pPr>
            <w:r w:rsidRPr="006668A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668A4" w:rsidRPr="006668A4" w:rsidRDefault="006668A4" w:rsidP="006668A4">
            <w:pPr>
              <w:autoSpaceDE w:val="0"/>
              <w:autoSpaceDN w:val="0"/>
              <w:adjustRightInd w:val="0"/>
              <w:rPr>
                <w:rFonts w:ascii="Source Sans Pro" w:hAnsi="Source Sans Pro" w:cs="Calibri"/>
                <w:color w:val="000000"/>
                <w:sz w:val="16"/>
                <w:szCs w:val="16"/>
              </w:rPr>
            </w:pPr>
            <w:r w:rsidRPr="006668A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668A4" w:rsidRPr="006668A4" w:rsidRDefault="006668A4" w:rsidP="006668A4">
            <w:pPr>
              <w:autoSpaceDE w:val="0"/>
              <w:autoSpaceDN w:val="0"/>
              <w:adjustRightInd w:val="0"/>
              <w:rPr>
                <w:rFonts w:ascii="Source Sans Pro" w:hAnsi="Source Sans Pro" w:cs="Calibri"/>
                <w:color w:val="000000"/>
                <w:sz w:val="16"/>
                <w:szCs w:val="16"/>
              </w:rPr>
            </w:pPr>
            <w:r w:rsidRPr="006668A4">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6668A4" w:rsidRPr="006668A4" w:rsidTr="006668A4">
        <w:trPr>
          <w:trHeight w:val="1392"/>
        </w:trPr>
        <w:tc>
          <w:tcPr>
            <w:tcW w:w="194" w:type="dxa"/>
            <w:tcBorders>
              <w:top w:val="nil"/>
              <w:left w:val="single" w:sz="6" w:space="0" w:color="FFFFFF"/>
              <w:bottom w:val="nil"/>
              <w:right w:val="nil"/>
            </w:tcBorders>
          </w:tcPr>
          <w:p w:rsidR="006668A4" w:rsidRPr="006668A4" w:rsidRDefault="006668A4" w:rsidP="006668A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668A4" w:rsidRPr="006668A4" w:rsidRDefault="006668A4" w:rsidP="006668A4">
            <w:pPr>
              <w:autoSpaceDE w:val="0"/>
              <w:autoSpaceDN w:val="0"/>
              <w:adjustRightInd w:val="0"/>
              <w:rPr>
                <w:rFonts w:ascii="Source Sans Pro" w:hAnsi="Source Sans Pro" w:cs="Calibri"/>
                <w:color w:val="000000"/>
                <w:sz w:val="16"/>
                <w:szCs w:val="16"/>
              </w:rPr>
            </w:pPr>
            <w:r w:rsidRPr="006668A4">
              <w:rPr>
                <w:rFonts w:ascii="Source Sans Pro" w:hAnsi="Source Sans Pro" w:cs="Calibri"/>
                <w:color w:val="000000"/>
                <w:sz w:val="16"/>
                <w:szCs w:val="16"/>
              </w:rPr>
              <w:t>Criterio 10. Hipervínculo a la versión pública de la Declaración de Situación Patrimonial o a los sistemas habilitados que registren y resguarden las bases de datos correspondientes</w:t>
            </w:r>
          </w:p>
        </w:tc>
        <w:tc>
          <w:tcPr>
            <w:tcW w:w="871" w:type="dxa"/>
            <w:tcBorders>
              <w:top w:val="single" w:sz="6" w:space="0" w:color="auto"/>
              <w:left w:val="single" w:sz="6" w:space="0" w:color="auto"/>
              <w:bottom w:val="single" w:sz="6" w:space="0" w:color="auto"/>
              <w:right w:val="single" w:sz="6" w:space="0" w:color="auto"/>
            </w:tcBorders>
          </w:tcPr>
          <w:p w:rsidR="006668A4" w:rsidRPr="006668A4" w:rsidRDefault="006668A4" w:rsidP="006668A4">
            <w:pPr>
              <w:autoSpaceDE w:val="0"/>
              <w:autoSpaceDN w:val="0"/>
              <w:adjustRightInd w:val="0"/>
              <w:rPr>
                <w:rFonts w:ascii="Source Sans Pro" w:hAnsi="Source Sans Pro" w:cs="Calibri"/>
                <w:color w:val="000000"/>
                <w:sz w:val="16"/>
                <w:szCs w:val="16"/>
              </w:rPr>
            </w:pPr>
            <w:r w:rsidRPr="006668A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668A4" w:rsidRPr="006668A4" w:rsidRDefault="006668A4" w:rsidP="006668A4">
            <w:pPr>
              <w:autoSpaceDE w:val="0"/>
              <w:autoSpaceDN w:val="0"/>
              <w:adjustRightInd w:val="0"/>
              <w:rPr>
                <w:rFonts w:ascii="Source Sans Pro" w:hAnsi="Source Sans Pro" w:cs="Calibri"/>
                <w:color w:val="000000"/>
                <w:sz w:val="16"/>
                <w:szCs w:val="16"/>
              </w:rPr>
            </w:pPr>
            <w:r w:rsidRPr="006668A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668A4" w:rsidRPr="006668A4" w:rsidRDefault="006668A4" w:rsidP="006668A4">
            <w:pPr>
              <w:autoSpaceDE w:val="0"/>
              <w:autoSpaceDN w:val="0"/>
              <w:adjustRightInd w:val="0"/>
              <w:rPr>
                <w:rFonts w:ascii="Source Sans Pro" w:hAnsi="Source Sans Pro" w:cs="Calibri"/>
                <w:color w:val="000000"/>
                <w:sz w:val="16"/>
                <w:szCs w:val="16"/>
              </w:rPr>
            </w:pPr>
            <w:r w:rsidRPr="006668A4">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6668A4" w:rsidRPr="006668A4" w:rsidTr="006668A4">
        <w:trPr>
          <w:trHeight w:val="871"/>
        </w:trPr>
        <w:tc>
          <w:tcPr>
            <w:tcW w:w="194" w:type="dxa"/>
            <w:tcBorders>
              <w:top w:val="nil"/>
              <w:left w:val="single" w:sz="6" w:space="0" w:color="FFFFFF"/>
              <w:bottom w:val="nil"/>
              <w:right w:val="nil"/>
            </w:tcBorders>
          </w:tcPr>
          <w:p w:rsidR="006668A4" w:rsidRPr="006668A4" w:rsidRDefault="006668A4" w:rsidP="006668A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668A4" w:rsidRPr="006668A4" w:rsidRDefault="006668A4" w:rsidP="006668A4">
            <w:pPr>
              <w:autoSpaceDE w:val="0"/>
              <w:autoSpaceDN w:val="0"/>
              <w:adjustRightInd w:val="0"/>
              <w:rPr>
                <w:rFonts w:ascii="Source Sans Pro" w:hAnsi="Source Sans Pro" w:cs="Calibri"/>
                <w:color w:val="000000"/>
                <w:sz w:val="16"/>
                <w:szCs w:val="16"/>
              </w:rPr>
            </w:pPr>
            <w:r w:rsidRPr="006668A4">
              <w:rPr>
                <w:rFonts w:ascii="Source Sans Pro" w:hAnsi="Source Sans Pro" w:cs="Calibri"/>
                <w:color w:val="000000"/>
                <w:sz w:val="16"/>
                <w:szCs w:val="16"/>
              </w:rPr>
              <w:t>Criterio 14.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6668A4" w:rsidRPr="006668A4" w:rsidRDefault="006668A4" w:rsidP="006668A4">
            <w:pPr>
              <w:autoSpaceDE w:val="0"/>
              <w:autoSpaceDN w:val="0"/>
              <w:adjustRightInd w:val="0"/>
              <w:rPr>
                <w:rFonts w:ascii="Source Sans Pro" w:hAnsi="Source Sans Pro" w:cs="Calibri"/>
                <w:color w:val="000000"/>
                <w:sz w:val="16"/>
                <w:szCs w:val="16"/>
              </w:rPr>
            </w:pPr>
            <w:r w:rsidRPr="006668A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668A4" w:rsidRPr="006668A4" w:rsidRDefault="006668A4" w:rsidP="006668A4">
            <w:pPr>
              <w:autoSpaceDE w:val="0"/>
              <w:autoSpaceDN w:val="0"/>
              <w:adjustRightInd w:val="0"/>
              <w:rPr>
                <w:rFonts w:ascii="Source Sans Pro" w:hAnsi="Source Sans Pro" w:cs="Calibri"/>
                <w:color w:val="000000"/>
                <w:sz w:val="16"/>
                <w:szCs w:val="16"/>
              </w:rPr>
            </w:pPr>
            <w:r w:rsidRPr="006668A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668A4" w:rsidRPr="006668A4" w:rsidRDefault="006668A4" w:rsidP="006668A4">
            <w:pPr>
              <w:autoSpaceDE w:val="0"/>
              <w:autoSpaceDN w:val="0"/>
              <w:adjustRightInd w:val="0"/>
              <w:rPr>
                <w:rFonts w:ascii="Source Sans Pro" w:hAnsi="Source Sans Pro" w:cs="Calibri"/>
                <w:color w:val="000000"/>
                <w:sz w:val="16"/>
                <w:szCs w:val="16"/>
              </w:rPr>
            </w:pPr>
            <w:r w:rsidRPr="006668A4">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6668A4" w:rsidRPr="006668A4" w:rsidTr="006668A4">
        <w:trPr>
          <w:trHeight w:val="696"/>
        </w:trPr>
        <w:tc>
          <w:tcPr>
            <w:tcW w:w="194" w:type="dxa"/>
            <w:tcBorders>
              <w:top w:val="nil"/>
              <w:left w:val="single" w:sz="6" w:space="0" w:color="FFFFFF"/>
              <w:bottom w:val="nil"/>
              <w:right w:val="nil"/>
            </w:tcBorders>
          </w:tcPr>
          <w:p w:rsidR="006668A4" w:rsidRPr="006668A4" w:rsidRDefault="006668A4" w:rsidP="006668A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668A4" w:rsidRPr="006668A4" w:rsidRDefault="006668A4" w:rsidP="006668A4">
            <w:pPr>
              <w:autoSpaceDE w:val="0"/>
              <w:autoSpaceDN w:val="0"/>
              <w:adjustRightInd w:val="0"/>
              <w:rPr>
                <w:rFonts w:ascii="Source Sans Pro" w:hAnsi="Source Sans Pro" w:cs="Calibri"/>
                <w:color w:val="000000"/>
                <w:sz w:val="16"/>
                <w:szCs w:val="16"/>
              </w:rPr>
            </w:pPr>
            <w:r w:rsidRPr="006668A4">
              <w:rPr>
                <w:rFonts w:ascii="Source Sans Pro" w:hAnsi="Source Sans Pro" w:cs="Calibri"/>
                <w:color w:val="000000"/>
                <w:sz w:val="16"/>
                <w:szCs w:val="16"/>
              </w:rPr>
              <w:t>Criterio 19. Hipervínculo a la versión pública de la constancia de presentación de declaración fiscal</w:t>
            </w:r>
          </w:p>
        </w:tc>
        <w:tc>
          <w:tcPr>
            <w:tcW w:w="871" w:type="dxa"/>
            <w:tcBorders>
              <w:top w:val="single" w:sz="6" w:space="0" w:color="auto"/>
              <w:left w:val="single" w:sz="6" w:space="0" w:color="auto"/>
              <w:bottom w:val="single" w:sz="6" w:space="0" w:color="auto"/>
              <w:right w:val="single" w:sz="6" w:space="0" w:color="auto"/>
            </w:tcBorders>
          </w:tcPr>
          <w:p w:rsidR="006668A4" w:rsidRPr="006668A4" w:rsidRDefault="006668A4" w:rsidP="006668A4">
            <w:pPr>
              <w:autoSpaceDE w:val="0"/>
              <w:autoSpaceDN w:val="0"/>
              <w:adjustRightInd w:val="0"/>
              <w:rPr>
                <w:rFonts w:ascii="Source Sans Pro" w:hAnsi="Source Sans Pro" w:cs="Calibri"/>
                <w:color w:val="000000"/>
                <w:sz w:val="16"/>
                <w:szCs w:val="16"/>
              </w:rPr>
            </w:pPr>
            <w:r w:rsidRPr="006668A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668A4" w:rsidRPr="006668A4" w:rsidRDefault="006668A4" w:rsidP="006668A4">
            <w:pPr>
              <w:autoSpaceDE w:val="0"/>
              <w:autoSpaceDN w:val="0"/>
              <w:adjustRightInd w:val="0"/>
              <w:rPr>
                <w:rFonts w:ascii="Source Sans Pro" w:hAnsi="Source Sans Pro" w:cs="Calibri"/>
                <w:color w:val="000000"/>
                <w:sz w:val="16"/>
                <w:szCs w:val="16"/>
              </w:rPr>
            </w:pPr>
            <w:r w:rsidRPr="006668A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668A4" w:rsidRPr="006668A4" w:rsidRDefault="006668A4" w:rsidP="006668A4">
            <w:pPr>
              <w:autoSpaceDE w:val="0"/>
              <w:autoSpaceDN w:val="0"/>
              <w:adjustRightInd w:val="0"/>
              <w:rPr>
                <w:rFonts w:ascii="Source Sans Pro" w:hAnsi="Source Sans Pro" w:cs="Calibri"/>
                <w:color w:val="000000"/>
                <w:sz w:val="16"/>
                <w:szCs w:val="16"/>
              </w:rPr>
            </w:pPr>
            <w:r w:rsidRPr="006668A4">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6668A4" w:rsidRPr="006668A4" w:rsidTr="006668A4">
        <w:trPr>
          <w:trHeight w:val="871"/>
        </w:trPr>
        <w:tc>
          <w:tcPr>
            <w:tcW w:w="194" w:type="dxa"/>
            <w:tcBorders>
              <w:top w:val="nil"/>
              <w:left w:val="single" w:sz="6" w:space="0" w:color="FFFFFF"/>
              <w:bottom w:val="nil"/>
              <w:right w:val="nil"/>
            </w:tcBorders>
          </w:tcPr>
          <w:p w:rsidR="006668A4" w:rsidRPr="006668A4" w:rsidRDefault="006668A4" w:rsidP="006668A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668A4" w:rsidRPr="006668A4" w:rsidRDefault="006668A4" w:rsidP="006668A4">
            <w:pPr>
              <w:autoSpaceDE w:val="0"/>
              <w:autoSpaceDN w:val="0"/>
              <w:adjustRightInd w:val="0"/>
              <w:rPr>
                <w:rFonts w:ascii="Source Sans Pro" w:hAnsi="Source Sans Pro" w:cs="Calibri"/>
                <w:color w:val="000000"/>
                <w:sz w:val="16"/>
                <w:szCs w:val="16"/>
              </w:rPr>
            </w:pPr>
            <w:r w:rsidRPr="006668A4">
              <w:rPr>
                <w:rFonts w:ascii="Source Sans Pro" w:hAnsi="Source Sans Pro" w:cs="Calibri"/>
                <w:color w:val="000000"/>
                <w:sz w:val="16"/>
                <w:szCs w:val="16"/>
              </w:rPr>
              <w:t>Criterio 23.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6668A4" w:rsidRPr="006668A4" w:rsidRDefault="006668A4" w:rsidP="006668A4">
            <w:pPr>
              <w:autoSpaceDE w:val="0"/>
              <w:autoSpaceDN w:val="0"/>
              <w:adjustRightInd w:val="0"/>
              <w:rPr>
                <w:rFonts w:ascii="Source Sans Pro" w:hAnsi="Source Sans Pro" w:cs="Calibri"/>
                <w:color w:val="000000"/>
                <w:sz w:val="16"/>
                <w:szCs w:val="16"/>
              </w:rPr>
            </w:pPr>
            <w:r w:rsidRPr="006668A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668A4" w:rsidRPr="006668A4" w:rsidRDefault="006668A4" w:rsidP="006668A4">
            <w:pPr>
              <w:autoSpaceDE w:val="0"/>
              <w:autoSpaceDN w:val="0"/>
              <w:adjustRightInd w:val="0"/>
              <w:rPr>
                <w:rFonts w:ascii="Source Sans Pro" w:hAnsi="Source Sans Pro" w:cs="Calibri"/>
                <w:color w:val="000000"/>
                <w:sz w:val="16"/>
                <w:szCs w:val="16"/>
              </w:rPr>
            </w:pPr>
            <w:r w:rsidRPr="006668A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668A4" w:rsidRPr="006668A4" w:rsidRDefault="006668A4" w:rsidP="006668A4">
            <w:pPr>
              <w:autoSpaceDE w:val="0"/>
              <w:autoSpaceDN w:val="0"/>
              <w:adjustRightInd w:val="0"/>
              <w:rPr>
                <w:rFonts w:ascii="Source Sans Pro" w:hAnsi="Source Sans Pro" w:cs="Calibri"/>
                <w:color w:val="000000"/>
                <w:sz w:val="16"/>
                <w:szCs w:val="16"/>
              </w:rPr>
            </w:pPr>
            <w:r w:rsidRPr="006668A4">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6668A4" w:rsidRPr="006668A4" w:rsidTr="006668A4">
        <w:trPr>
          <w:trHeight w:val="521"/>
        </w:trPr>
        <w:tc>
          <w:tcPr>
            <w:tcW w:w="194" w:type="dxa"/>
            <w:tcBorders>
              <w:top w:val="nil"/>
              <w:left w:val="single" w:sz="6" w:space="0" w:color="FFFFFF"/>
              <w:bottom w:val="nil"/>
              <w:right w:val="nil"/>
            </w:tcBorders>
          </w:tcPr>
          <w:p w:rsidR="006668A4" w:rsidRPr="006668A4" w:rsidRDefault="006668A4" w:rsidP="006668A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668A4" w:rsidRPr="006668A4" w:rsidRDefault="006668A4" w:rsidP="006668A4">
            <w:pPr>
              <w:autoSpaceDE w:val="0"/>
              <w:autoSpaceDN w:val="0"/>
              <w:adjustRightInd w:val="0"/>
              <w:rPr>
                <w:rFonts w:ascii="Source Sans Pro" w:hAnsi="Source Sans Pro" w:cs="Calibri"/>
                <w:color w:val="000000"/>
                <w:sz w:val="16"/>
                <w:szCs w:val="16"/>
              </w:rPr>
            </w:pPr>
            <w:r w:rsidRPr="006668A4">
              <w:rPr>
                <w:rFonts w:ascii="Source Sans Pro" w:hAnsi="Source Sans Pro" w:cs="Calibri"/>
                <w:color w:val="000000"/>
                <w:sz w:val="16"/>
                <w:szCs w:val="16"/>
              </w:rPr>
              <w:t>Criterio 28. Hipervínculo a la Declaración de intereses</w:t>
            </w:r>
          </w:p>
        </w:tc>
        <w:tc>
          <w:tcPr>
            <w:tcW w:w="871" w:type="dxa"/>
            <w:tcBorders>
              <w:top w:val="single" w:sz="6" w:space="0" w:color="auto"/>
              <w:left w:val="single" w:sz="6" w:space="0" w:color="auto"/>
              <w:bottom w:val="single" w:sz="6" w:space="0" w:color="auto"/>
              <w:right w:val="single" w:sz="6" w:space="0" w:color="auto"/>
            </w:tcBorders>
          </w:tcPr>
          <w:p w:rsidR="006668A4" w:rsidRPr="006668A4" w:rsidRDefault="006668A4" w:rsidP="006668A4">
            <w:pPr>
              <w:autoSpaceDE w:val="0"/>
              <w:autoSpaceDN w:val="0"/>
              <w:adjustRightInd w:val="0"/>
              <w:rPr>
                <w:rFonts w:ascii="Source Sans Pro" w:hAnsi="Source Sans Pro" w:cs="Calibri"/>
                <w:color w:val="000000"/>
                <w:sz w:val="16"/>
                <w:szCs w:val="16"/>
              </w:rPr>
            </w:pPr>
            <w:r w:rsidRPr="006668A4">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668A4" w:rsidRPr="006668A4" w:rsidRDefault="006668A4" w:rsidP="006668A4">
            <w:pPr>
              <w:autoSpaceDE w:val="0"/>
              <w:autoSpaceDN w:val="0"/>
              <w:adjustRightInd w:val="0"/>
              <w:rPr>
                <w:rFonts w:ascii="Source Sans Pro" w:hAnsi="Source Sans Pro" w:cs="Calibri"/>
                <w:color w:val="000000"/>
                <w:sz w:val="16"/>
                <w:szCs w:val="16"/>
              </w:rPr>
            </w:pPr>
            <w:r w:rsidRPr="006668A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668A4" w:rsidRPr="006668A4" w:rsidRDefault="006668A4" w:rsidP="006668A4">
            <w:pPr>
              <w:autoSpaceDE w:val="0"/>
              <w:autoSpaceDN w:val="0"/>
              <w:adjustRightInd w:val="0"/>
              <w:rPr>
                <w:rFonts w:ascii="Source Sans Pro" w:hAnsi="Source Sans Pro" w:cs="Calibri"/>
                <w:color w:val="000000"/>
                <w:sz w:val="16"/>
                <w:szCs w:val="16"/>
              </w:rPr>
            </w:pPr>
            <w:r w:rsidRPr="006668A4">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6668A4" w:rsidRPr="006668A4" w:rsidTr="006668A4">
        <w:trPr>
          <w:trHeight w:val="1392"/>
        </w:trPr>
        <w:tc>
          <w:tcPr>
            <w:tcW w:w="194" w:type="dxa"/>
            <w:tcBorders>
              <w:top w:val="nil"/>
              <w:left w:val="single" w:sz="6" w:space="0" w:color="FFFFFF"/>
              <w:bottom w:val="nil"/>
              <w:right w:val="nil"/>
            </w:tcBorders>
          </w:tcPr>
          <w:p w:rsidR="006668A4" w:rsidRPr="006668A4" w:rsidRDefault="006668A4" w:rsidP="006668A4">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668A4" w:rsidRPr="006668A4" w:rsidRDefault="006668A4" w:rsidP="006668A4">
            <w:pPr>
              <w:autoSpaceDE w:val="0"/>
              <w:autoSpaceDN w:val="0"/>
              <w:adjustRightInd w:val="0"/>
              <w:rPr>
                <w:rFonts w:ascii="Source Sans Pro" w:hAnsi="Source Sans Pro" w:cs="Calibri"/>
                <w:color w:val="000000"/>
                <w:sz w:val="16"/>
                <w:szCs w:val="16"/>
              </w:rPr>
            </w:pPr>
            <w:r w:rsidRPr="006668A4">
              <w:rPr>
                <w:rFonts w:ascii="Source Sans Pro" w:hAnsi="Source Sans Pro" w:cs="Calibri"/>
                <w:color w:val="000000"/>
                <w:sz w:val="16"/>
                <w:szCs w:val="16"/>
              </w:rPr>
              <w:t>Criterio 35.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6668A4" w:rsidRPr="006668A4" w:rsidRDefault="006668A4" w:rsidP="006668A4">
            <w:pPr>
              <w:autoSpaceDE w:val="0"/>
              <w:autoSpaceDN w:val="0"/>
              <w:adjustRightInd w:val="0"/>
              <w:rPr>
                <w:rFonts w:ascii="Source Sans Pro" w:hAnsi="Source Sans Pro" w:cs="Calibri"/>
                <w:color w:val="000000"/>
                <w:sz w:val="16"/>
                <w:szCs w:val="16"/>
              </w:rPr>
            </w:pPr>
            <w:r w:rsidRPr="006668A4">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668A4" w:rsidRPr="006668A4" w:rsidRDefault="006668A4" w:rsidP="006668A4">
            <w:pPr>
              <w:autoSpaceDE w:val="0"/>
              <w:autoSpaceDN w:val="0"/>
              <w:adjustRightInd w:val="0"/>
              <w:rPr>
                <w:rFonts w:ascii="Source Sans Pro" w:hAnsi="Source Sans Pro" w:cs="Calibri"/>
                <w:color w:val="000000"/>
                <w:sz w:val="16"/>
                <w:szCs w:val="16"/>
              </w:rPr>
            </w:pPr>
            <w:r w:rsidRPr="006668A4">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668A4" w:rsidRPr="006668A4" w:rsidRDefault="006668A4" w:rsidP="006668A4">
            <w:pPr>
              <w:autoSpaceDE w:val="0"/>
              <w:autoSpaceDN w:val="0"/>
              <w:adjustRightInd w:val="0"/>
              <w:rPr>
                <w:rFonts w:ascii="Source Sans Pro" w:hAnsi="Source Sans Pro" w:cs="Calibri"/>
                <w:color w:val="000000"/>
                <w:sz w:val="16"/>
                <w:szCs w:val="16"/>
              </w:rPr>
            </w:pPr>
            <w:r w:rsidRPr="006668A4">
              <w:rPr>
                <w:rFonts w:ascii="Source Sans Pro" w:hAnsi="Source Sans Pro" w:cs="Calibri"/>
                <w:color w:val="000000"/>
                <w:sz w:val="16"/>
                <w:szCs w:val="16"/>
              </w:rPr>
              <w:t>En este criterio se indica que algunos registros no contienen nota, justificando la carencia de información en algunos criterios, incumple con los Lineamientos Técnicos Generales. Se le requiere al sujeto obligado cumplir con la información pública.</w:t>
            </w:r>
          </w:p>
        </w:tc>
      </w:tr>
    </w:tbl>
    <w:p w:rsidR="00356C73" w:rsidRDefault="003F1F88" w:rsidP="00356C73">
      <w:pPr>
        <w:rPr>
          <w:rFonts w:ascii="Source Sans Pro" w:hAnsi="Source Sans Pro" w:cs="Arial"/>
          <w:sz w:val="22"/>
          <w:szCs w:val="22"/>
        </w:rPr>
      </w:pPr>
      <w:r w:rsidRPr="00E80193">
        <w:rPr>
          <w:rFonts w:ascii="Source Sans Pro" w:hAnsi="Source Sans Pro" w:cs="Arial"/>
          <w:b/>
          <w:sz w:val="22"/>
          <w:szCs w:val="22"/>
        </w:rPr>
        <w:lastRenderedPageBreak/>
        <w:t>TERCERO</w:t>
      </w:r>
      <w:r w:rsidRPr="00E80193">
        <w:rPr>
          <w:rFonts w:ascii="Source Sans Pro" w:hAnsi="Source Sans Pro" w:cs="Arial"/>
          <w:sz w:val="22"/>
          <w:szCs w:val="22"/>
        </w:rPr>
        <w:t xml:space="preserve">. </w:t>
      </w:r>
      <w:r w:rsidR="00356C73">
        <w:rPr>
          <w:rFonts w:ascii="Source Sans Pro" w:hAnsi="Source Sans Pro"/>
          <w:sz w:val="22"/>
          <w:szCs w:val="22"/>
        </w:rPr>
        <w:t xml:space="preserve">Notifíquese 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Sujeto Obligado, p</w:t>
      </w:r>
      <w:r w:rsidR="00356C73" w:rsidRPr="00D17888">
        <w:rPr>
          <w:rFonts w:ascii="Source Sans Pro" w:hAnsi="Source Sans Pro" w:cs="Arial"/>
          <w:sz w:val="22"/>
          <w:szCs w:val="22"/>
        </w:rPr>
        <w:t xml:space="preserve">ara que, dentro del plazo de </w:t>
      </w:r>
      <w:r w:rsidR="00356C73">
        <w:rPr>
          <w:rFonts w:ascii="Source Sans Pro" w:hAnsi="Source Sans Pro" w:cs="Arial"/>
          <w:b/>
          <w:sz w:val="22"/>
          <w:szCs w:val="22"/>
        </w:rPr>
        <w:t>diez</w:t>
      </w:r>
      <w:r w:rsidR="00356C73" w:rsidRPr="003E465D">
        <w:rPr>
          <w:rFonts w:ascii="Source Sans Pro" w:hAnsi="Source Sans Pro" w:cs="Arial"/>
          <w:b/>
          <w:sz w:val="22"/>
          <w:szCs w:val="22"/>
        </w:rPr>
        <w:t xml:space="preserve"> días hábiles</w:t>
      </w:r>
      <w:r w:rsidR="00356C73" w:rsidRPr="00D17888">
        <w:rPr>
          <w:rFonts w:ascii="Source Sans Pro" w:hAnsi="Source Sans Pro" w:cs="Arial"/>
          <w:sz w:val="22"/>
          <w:szCs w:val="22"/>
        </w:rPr>
        <w:t>, contados a partir del día hábil siguiente al de la noti</w:t>
      </w:r>
      <w:r w:rsidR="00356C73">
        <w:rPr>
          <w:rFonts w:ascii="Source Sans Pro" w:hAnsi="Source Sans Pro" w:cs="Arial"/>
          <w:sz w:val="22"/>
          <w:szCs w:val="22"/>
        </w:rPr>
        <w:t xml:space="preserve">ficación del presente dictamen, </w:t>
      </w:r>
      <w:r w:rsidR="00356C73" w:rsidRPr="00E80193">
        <w:rPr>
          <w:rFonts w:ascii="Source Sans Pro" w:hAnsi="Source Sans Pro" w:cs="Arial"/>
          <w:sz w:val="22"/>
          <w:szCs w:val="22"/>
        </w:rPr>
        <w:t>atienda los requerimientos contenidos en la Memoria Técnica de Verificación</w:t>
      </w:r>
      <w:r w:rsidR="00356C73">
        <w:rPr>
          <w:rFonts w:ascii="Source Sans Pro" w:hAnsi="Source Sans Pro" w:cs="Arial"/>
          <w:sz w:val="22"/>
          <w:szCs w:val="22"/>
        </w:rPr>
        <w:t xml:space="preserve"> descritas en el numeral </w:t>
      </w:r>
      <w:r w:rsidR="00356C73" w:rsidRPr="00390111">
        <w:rPr>
          <w:rFonts w:ascii="Source Sans Pro" w:hAnsi="Source Sans Pro" w:cs="Arial"/>
          <w:b/>
          <w:sz w:val="22"/>
          <w:szCs w:val="22"/>
        </w:rPr>
        <w:t>SEGUNDO</w:t>
      </w:r>
      <w:r w:rsidR="00356C73">
        <w:rPr>
          <w:rFonts w:ascii="Source Sans Pro" w:hAnsi="Source Sans Pro" w:cs="Arial"/>
          <w:sz w:val="22"/>
          <w:szCs w:val="22"/>
        </w:rPr>
        <w:t xml:space="preserve"> del presente dictamen, de conformidad a los </w:t>
      </w:r>
      <w:r w:rsidR="00356C73" w:rsidRPr="00D17888">
        <w:rPr>
          <w:rFonts w:ascii="Source Sans Pro" w:hAnsi="Source Sans Pro" w:cs="Arial"/>
          <w:sz w:val="22"/>
          <w:szCs w:val="22"/>
        </w:rPr>
        <w:t xml:space="preserve">artículos 88 </w:t>
      </w:r>
      <w:r w:rsidR="00356C73">
        <w:rPr>
          <w:rFonts w:ascii="Source Sans Pro" w:hAnsi="Source Sans Pro" w:cs="Arial"/>
          <w:sz w:val="22"/>
          <w:szCs w:val="22"/>
        </w:rPr>
        <w:t xml:space="preserve">fracción II </w:t>
      </w:r>
      <w:r w:rsidR="00356C73" w:rsidRPr="00D17888">
        <w:rPr>
          <w:rFonts w:ascii="Source Sans Pro" w:hAnsi="Source Sans Pro" w:cs="Arial"/>
          <w:sz w:val="22"/>
          <w:szCs w:val="22"/>
        </w:rPr>
        <w:t>de la Ley General de Transparencia y Acceso a la Información Pública; 32</w:t>
      </w:r>
      <w:r w:rsidR="00356C73">
        <w:rPr>
          <w:rFonts w:ascii="Source Sans Pro" w:hAnsi="Source Sans Pro" w:cs="Arial"/>
          <w:sz w:val="22"/>
          <w:szCs w:val="22"/>
        </w:rPr>
        <w:t xml:space="preserve"> fracción II </w:t>
      </w:r>
      <w:r w:rsidR="00356C73" w:rsidRPr="00D17888">
        <w:rPr>
          <w:rFonts w:ascii="Source Sans Pro" w:hAnsi="Source Sans Pro" w:cs="Arial"/>
          <w:sz w:val="22"/>
          <w:szCs w:val="22"/>
        </w:rPr>
        <w:t xml:space="preserve">de la Ley número 875 de Transparencia y Acceso a la Información </w:t>
      </w:r>
      <w:r w:rsidR="00D30BA0">
        <w:rPr>
          <w:rFonts w:ascii="Source Sans Pro" w:hAnsi="Source Sans Pro" w:cs="Arial"/>
          <w:sz w:val="22"/>
          <w:szCs w:val="22"/>
        </w:rPr>
        <w:t xml:space="preserve">Pública del Estado de Veracruz; </w:t>
      </w:r>
      <w:r w:rsidR="00356C73">
        <w:rPr>
          <w:rFonts w:ascii="Source Sans Pro" w:hAnsi="Source Sans Pro" w:cs="Arial"/>
          <w:sz w:val="22"/>
          <w:szCs w:val="22"/>
        </w:rPr>
        <w:t xml:space="preserve">16, 18 y 19 </w:t>
      </w:r>
      <w:r w:rsidR="00356C73" w:rsidRPr="00D17888">
        <w:rPr>
          <w:rFonts w:ascii="Source Sans Pro" w:hAnsi="Source Sans Pro" w:cs="Arial"/>
          <w:sz w:val="22"/>
          <w:szCs w:val="22"/>
        </w:rPr>
        <w:t>de los Lineamientos de Verificación</w:t>
      </w:r>
      <w:r w:rsidR="00356C73">
        <w:rPr>
          <w:rFonts w:ascii="Source Sans Pro" w:hAnsi="Source Sans Pro" w:cs="Arial"/>
          <w:sz w:val="22"/>
          <w:szCs w:val="22"/>
        </w:rPr>
        <w:t>.</w:t>
      </w:r>
    </w:p>
    <w:p w:rsidR="00272DB6" w:rsidRPr="00E80193" w:rsidRDefault="00272DB6" w:rsidP="000A6A84">
      <w:pPr>
        <w:rPr>
          <w:rFonts w:ascii="Source Sans Pro" w:hAnsi="Source Sans Pro" w:cs="Arial"/>
          <w:sz w:val="22"/>
          <w:szCs w:val="22"/>
        </w:rPr>
      </w:pPr>
    </w:p>
    <w:p w:rsidR="00356C73" w:rsidRPr="00D17888" w:rsidRDefault="003F1F88" w:rsidP="00356C73">
      <w:pPr>
        <w:rPr>
          <w:rFonts w:ascii="Source Sans Pro" w:hAnsi="Source Sans Pro" w:cs="Arial"/>
          <w:sz w:val="22"/>
          <w:szCs w:val="22"/>
        </w:rPr>
      </w:pPr>
      <w:r w:rsidRPr="00D17888">
        <w:rPr>
          <w:rFonts w:ascii="Source Sans Pro" w:hAnsi="Source Sans Pro" w:cs="Arial"/>
          <w:b/>
          <w:sz w:val="22"/>
          <w:szCs w:val="22"/>
        </w:rPr>
        <w:t>CUARTO.</w:t>
      </w:r>
      <w:r w:rsidRPr="00D17888">
        <w:rPr>
          <w:rFonts w:ascii="Source Sans Pro" w:hAnsi="Source Sans Pro" w:cs="Arial"/>
          <w:sz w:val="22"/>
          <w:szCs w:val="22"/>
        </w:rPr>
        <w:t xml:space="preserve"> </w:t>
      </w:r>
      <w:r w:rsidR="00356C73">
        <w:rPr>
          <w:rFonts w:ascii="Source Sans Pro" w:hAnsi="Source Sans Pro" w:cs="Arial"/>
          <w:sz w:val="22"/>
          <w:szCs w:val="22"/>
        </w:rPr>
        <w:t>S</w:t>
      </w:r>
      <w:r w:rsidR="00356C73" w:rsidRPr="00D17888">
        <w:rPr>
          <w:rFonts w:ascii="Source Sans Pro" w:hAnsi="Source Sans Pro" w:cs="Arial"/>
          <w:sz w:val="22"/>
          <w:szCs w:val="22"/>
        </w:rPr>
        <w:t xml:space="preserve">e solicita </w:t>
      </w:r>
      <w:r w:rsidR="00356C73">
        <w:rPr>
          <w:rFonts w:ascii="Source Sans Pro" w:hAnsi="Source Sans Pro"/>
          <w:sz w:val="22"/>
          <w:szCs w:val="22"/>
        </w:rPr>
        <w:t xml:space="preserve">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Sujeto Obligado</w:t>
      </w:r>
      <w:r w:rsidR="00356C73" w:rsidRPr="00D17888">
        <w:rPr>
          <w:rFonts w:ascii="Source Sans Pro" w:hAnsi="Source Sans Pro" w:cs="Arial"/>
          <w:sz w:val="22"/>
          <w:szCs w:val="22"/>
        </w:rPr>
        <w:t>, para que, al día hábil siguiente de transcurrido el pla</w:t>
      </w:r>
      <w:r w:rsidR="00356C73">
        <w:rPr>
          <w:rFonts w:ascii="Source Sans Pro" w:hAnsi="Source Sans Pro" w:cs="Arial"/>
          <w:sz w:val="22"/>
          <w:szCs w:val="22"/>
        </w:rPr>
        <w:t>zo establecido en el punto anterior</w:t>
      </w:r>
      <w:r w:rsidR="00356C73" w:rsidRPr="00D17888">
        <w:rPr>
          <w:rFonts w:ascii="Source Sans Pro" w:hAnsi="Source Sans Pro" w:cs="Arial"/>
          <w:sz w:val="22"/>
          <w:szCs w:val="22"/>
        </w:rPr>
        <w:t>, informe a este Instituto por medio oficialía de partes, o en su caso, a las direcciones de correo electrónico siguientes</w:t>
      </w:r>
      <w:r w:rsidR="00356C73">
        <w:rPr>
          <w:rFonts w:ascii="Source Sans Pro" w:hAnsi="Source Sans Pro" w:cs="Arial"/>
          <w:sz w:val="22"/>
          <w:szCs w:val="22"/>
        </w:rPr>
        <w:t>:</w:t>
      </w:r>
      <w:r w:rsidR="00356C73" w:rsidRPr="00D17888">
        <w:rPr>
          <w:rFonts w:ascii="Source Sans Pro" w:hAnsi="Source Sans Pro" w:cs="Arial"/>
          <w:sz w:val="22"/>
          <w:szCs w:val="22"/>
        </w:rPr>
        <w:t xml:space="preserve"> </w:t>
      </w:r>
      <w:hyperlink r:id="rId11" w:history="1">
        <w:r w:rsidR="00356C73" w:rsidRPr="002E2CE9">
          <w:rPr>
            <w:rStyle w:val="Hipervnculo"/>
            <w:rFonts w:ascii="Source Sans Pro" w:hAnsi="Source Sans Pro" w:cs="Arial"/>
            <w:sz w:val="22"/>
            <w:szCs w:val="22"/>
          </w:rPr>
          <w:t>direcciondecapacitacion.ivai@outlook.com</w:t>
        </w:r>
      </w:hyperlink>
      <w:r w:rsidR="00356C73">
        <w:rPr>
          <w:rFonts w:ascii="Source Sans Pro" w:hAnsi="Source Sans Pro" w:cs="Arial"/>
          <w:sz w:val="22"/>
          <w:szCs w:val="22"/>
        </w:rPr>
        <w:t xml:space="preserve"> </w:t>
      </w:r>
      <w:r w:rsidR="00356C73" w:rsidRPr="00D17888">
        <w:rPr>
          <w:rFonts w:ascii="Source Sans Pro" w:hAnsi="Source Sans Pro" w:cs="Arial"/>
          <w:sz w:val="22"/>
          <w:szCs w:val="22"/>
        </w:rPr>
        <w:t xml:space="preserve">y </w:t>
      </w:r>
      <w:hyperlink r:id="rId12" w:history="1">
        <w:r w:rsidR="00356C73" w:rsidRPr="002E2CE9">
          <w:rPr>
            <w:rStyle w:val="Hipervnculo"/>
            <w:rFonts w:ascii="Source Sans Pro" w:hAnsi="Source Sans Pro" w:cs="Arial"/>
            <w:sz w:val="22"/>
            <w:szCs w:val="22"/>
          </w:rPr>
          <w:t>contacto@verivai.org.mx</w:t>
        </w:r>
      </w:hyperlink>
      <w:r w:rsidR="00356C73">
        <w:rPr>
          <w:rStyle w:val="Hipervnculo"/>
          <w:rFonts w:ascii="Source Sans Pro" w:hAnsi="Source Sans Pro" w:cs="Arial"/>
          <w:sz w:val="22"/>
          <w:szCs w:val="22"/>
        </w:rPr>
        <w:t>,</w:t>
      </w:r>
      <w:r w:rsidR="00356C73">
        <w:rPr>
          <w:rFonts w:ascii="Source Sans Pro" w:hAnsi="Source Sans Pro" w:cs="Arial"/>
          <w:sz w:val="22"/>
          <w:szCs w:val="22"/>
        </w:rPr>
        <w:t xml:space="preserve"> </w:t>
      </w:r>
      <w:r w:rsidR="00356C73" w:rsidRPr="00D17888">
        <w:rPr>
          <w:rFonts w:ascii="Source Sans Pro" w:hAnsi="Source Sans Pro" w:cs="Arial"/>
          <w:sz w:val="22"/>
          <w:szCs w:val="22"/>
        </w:rPr>
        <w:t>el nombre y cargo del responsable de publicar la información, así como el de su superior jerárquico.</w:t>
      </w:r>
    </w:p>
    <w:p w:rsidR="00272DB6" w:rsidRDefault="00272DB6" w:rsidP="000A6A84">
      <w:pPr>
        <w:rPr>
          <w:rFonts w:ascii="Source Sans Pro" w:hAnsi="Source Sans Pro" w:cs="Arial"/>
          <w:sz w:val="22"/>
          <w:szCs w:val="22"/>
        </w:rPr>
      </w:pPr>
    </w:p>
    <w:p w:rsidR="00D30BA0" w:rsidRPr="00D17888" w:rsidRDefault="00272DB6" w:rsidP="00D30BA0">
      <w:pPr>
        <w:rPr>
          <w:rFonts w:ascii="Source Sans Pro" w:hAnsi="Source Sans Pro" w:cs="Arial"/>
          <w:sz w:val="22"/>
          <w:szCs w:val="22"/>
        </w:rPr>
      </w:pPr>
      <w:r w:rsidRPr="00D17888">
        <w:rPr>
          <w:rFonts w:ascii="Source Sans Pro" w:hAnsi="Source Sans Pro" w:cs="Arial"/>
          <w:b/>
          <w:sz w:val="22"/>
          <w:szCs w:val="22"/>
        </w:rPr>
        <w:t>QUINTO.</w:t>
      </w:r>
      <w:r w:rsidR="00503ECC">
        <w:rPr>
          <w:rFonts w:ascii="Source Sans Pro" w:hAnsi="Source Sans Pro" w:cs="Arial"/>
          <w:sz w:val="22"/>
          <w:szCs w:val="22"/>
        </w:rPr>
        <w:t xml:space="preserve"> </w:t>
      </w:r>
      <w:r w:rsidR="00D30BA0" w:rsidRPr="00D17888">
        <w:rPr>
          <w:rFonts w:ascii="Source Sans Pro" w:hAnsi="Source Sans Pro" w:cs="Arial"/>
          <w:sz w:val="22"/>
          <w:szCs w:val="22"/>
        </w:rPr>
        <w:t xml:space="preserve">Notifíquese el presente dictamen al </w:t>
      </w:r>
      <w:r w:rsidR="00D30BA0">
        <w:rPr>
          <w:rFonts w:ascii="Source Sans Pro" w:hAnsi="Source Sans Pro" w:cs="Arial"/>
          <w:sz w:val="22"/>
          <w:szCs w:val="22"/>
        </w:rPr>
        <w:t>Sujeto Obligado</w:t>
      </w:r>
      <w:r w:rsidR="00D30BA0" w:rsidRPr="00D17888">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3F1F88" w:rsidRPr="00D17888" w:rsidRDefault="003F1F88"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Así lo di</w:t>
      </w:r>
      <w:r w:rsidR="006C0BA9" w:rsidRPr="00D17888">
        <w:rPr>
          <w:rFonts w:ascii="Source Sans Pro" w:hAnsi="Source Sans Pro" w:cs="Arial"/>
          <w:sz w:val="22"/>
          <w:szCs w:val="22"/>
        </w:rPr>
        <w:t>ctaminó</w:t>
      </w:r>
      <w:r w:rsidR="00427951" w:rsidRPr="00D17888">
        <w:rPr>
          <w:rFonts w:ascii="Source Sans Pro" w:hAnsi="Source Sans Pro" w:cs="Arial"/>
          <w:sz w:val="22"/>
          <w:szCs w:val="22"/>
        </w:rPr>
        <w:t>,</w:t>
      </w:r>
      <w:r w:rsidR="006C0BA9" w:rsidRPr="00D17888">
        <w:rPr>
          <w:rFonts w:ascii="Source Sans Pro" w:hAnsi="Source Sans Pro" w:cs="Arial"/>
          <w:sz w:val="22"/>
          <w:szCs w:val="22"/>
        </w:rPr>
        <w:t xml:space="preserve"> </w:t>
      </w:r>
      <w:r w:rsidR="00427951" w:rsidRPr="00D17888">
        <w:rPr>
          <w:rFonts w:ascii="Source Sans Pro" w:hAnsi="Source Sans Pro" w:cs="Arial"/>
          <w:sz w:val="22"/>
          <w:szCs w:val="22"/>
        </w:rPr>
        <w:t xml:space="preserve">el Maestro </w:t>
      </w:r>
      <w:r w:rsidR="006C0BA9" w:rsidRPr="00D17888">
        <w:rPr>
          <w:rFonts w:ascii="Source Sans Pro" w:hAnsi="Source Sans Pro" w:cs="Arial"/>
          <w:sz w:val="22"/>
          <w:szCs w:val="22"/>
        </w:rPr>
        <w:t xml:space="preserve">César Hernández Flores, Jefe de la Oficina de Supervisión e Investigación </w:t>
      </w:r>
      <w:r w:rsidR="00427951" w:rsidRPr="00D17888">
        <w:rPr>
          <w:rFonts w:ascii="Source Sans Pro" w:hAnsi="Source Sans Pro" w:cs="Arial"/>
          <w:sz w:val="22"/>
          <w:szCs w:val="22"/>
        </w:rPr>
        <w:t xml:space="preserve">Institucional </w:t>
      </w:r>
      <w:r w:rsidR="006C0BA9" w:rsidRPr="00D17888">
        <w:rPr>
          <w:rFonts w:ascii="Source Sans Pro" w:hAnsi="Source Sans Pro" w:cs="Arial"/>
          <w:sz w:val="22"/>
          <w:szCs w:val="22"/>
        </w:rPr>
        <w:t>de la Dirección</w:t>
      </w:r>
      <w:r w:rsidRPr="00D17888">
        <w:rPr>
          <w:rFonts w:ascii="Source Sans Pro" w:hAnsi="Source Sans Pro" w:cs="Arial"/>
          <w:sz w:val="22"/>
          <w:szCs w:val="22"/>
        </w:rPr>
        <w:t xml:space="preserve"> de Capacitación y Vinculación Ciu</w:t>
      </w:r>
      <w:r w:rsidR="00F12154">
        <w:rPr>
          <w:rFonts w:ascii="Source Sans Pro" w:hAnsi="Source Sans Pro" w:cs="Arial"/>
          <w:sz w:val="22"/>
          <w:szCs w:val="22"/>
        </w:rPr>
        <w:t>dadana.</w:t>
      </w:r>
    </w:p>
    <w:p w:rsidR="00143E9D" w:rsidRDefault="00143E9D" w:rsidP="000A6A84">
      <w:pPr>
        <w:rPr>
          <w:rFonts w:ascii="Source Sans Pro" w:hAnsi="Source Sans Pro" w:cs="Arial"/>
          <w:sz w:val="22"/>
          <w:szCs w:val="22"/>
        </w:rPr>
      </w:pPr>
    </w:p>
    <w:p w:rsidR="003B2AD9" w:rsidRDefault="003B2AD9" w:rsidP="000A6A84">
      <w:pPr>
        <w:rPr>
          <w:rFonts w:ascii="Source Sans Pro" w:hAnsi="Source Sans Pro" w:cs="Arial"/>
          <w:sz w:val="22"/>
          <w:szCs w:val="22"/>
        </w:rPr>
      </w:pPr>
      <w:bookmarkStart w:id="0" w:name="_GoBack"/>
      <w:bookmarkEnd w:id="0"/>
    </w:p>
    <w:p w:rsidR="00143E9D" w:rsidRPr="00D17888" w:rsidRDefault="00143E9D" w:rsidP="000A6A84">
      <w:pPr>
        <w:rPr>
          <w:rFonts w:ascii="Source Sans Pro" w:hAnsi="Source Sans Pro" w:cs="Arial"/>
          <w:sz w:val="22"/>
          <w:szCs w:val="22"/>
        </w:rPr>
      </w:pPr>
    </w:p>
    <w:p w:rsidR="006C0BA9" w:rsidRPr="00D17888" w:rsidRDefault="006C0BA9" w:rsidP="000A6A84">
      <w:pPr>
        <w:jc w:val="center"/>
        <w:rPr>
          <w:rFonts w:ascii="Source Sans Pro" w:hAnsi="Source Sans Pro" w:cs="Arial"/>
          <w:b/>
          <w:sz w:val="22"/>
          <w:szCs w:val="22"/>
        </w:rPr>
      </w:pPr>
      <w:r w:rsidRPr="00D17888">
        <w:rPr>
          <w:rFonts w:ascii="Source Sans Pro" w:hAnsi="Source Sans Pro" w:cs="Arial"/>
          <w:b/>
          <w:sz w:val="22"/>
          <w:szCs w:val="22"/>
        </w:rPr>
        <w:t>César Hernández Flores</w:t>
      </w:r>
    </w:p>
    <w:p w:rsidR="00427951" w:rsidRPr="00D17888" w:rsidRDefault="006C0BA9" w:rsidP="000A6A84">
      <w:pPr>
        <w:jc w:val="center"/>
        <w:rPr>
          <w:rFonts w:ascii="Source Sans Pro" w:hAnsi="Source Sans Pro" w:cs="Arial"/>
          <w:b/>
          <w:sz w:val="22"/>
          <w:szCs w:val="22"/>
        </w:rPr>
      </w:pPr>
      <w:r w:rsidRPr="00D17888">
        <w:rPr>
          <w:rFonts w:ascii="Source Sans Pro" w:hAnsi="Source Sans Pro" w:cs="Arial"/>
          <w:b/>
          <w:sz w:val="22"/>
          <w:szCs w:val="22"/>
        </w:rPr>
        <w:t xml:space="preserve">Jefe de la Oficina de Supervisión e Investigación </w:t>
      </w:r>
      <w:r w:rsidR="00427951" w:rsidRPr="00D17888">
        <w:rPr>
          <w:rFonts w:ascii="Source Sans Pro" w:hAnsi="Source Sans Pro" w:cs="Arial"/>
          <w:b/>
          <w:sz w:val="22"/>
          <w:szCs w:val="22"/>
        </w:rPr>
        <w:t xml:space="preserve">Institucional </w:t>
      </w:r>
    </w:p>
    <w:p w:rsidR="004C1CD3" w:rsidRPr="00D17888" w:rsidRDefault="003F3BD1" w:rsidP="000A6A84">
      <w:pPr>
        <w:jc w:val="center"/>
        <w:rPr>
          <w:rFonts w:ascii="Source Sans Pro" w:hAnsi="Source Sans Pro" w:cs="Arial"/>
          <w:b/>
          <w:sz w:val="22"/>
          <w:szCs w:val="22"/>
        </w:rPr>
      </w:pPr>
      <w:proofErr w:type="gramStart"/>
      <w:r w:rsidRPr="00D17888">
        <w:rPr>
          <w:rFonts w:ascii="Source Sans Pro" w:hAnsi="Source Sans Pro" w:cs="Arial"/>
          <w:b/>
          <w:sz w:val="22"/>
          <w:szCs w:val="22"/>
        </w:rPr>
        <w:t>d</w:t>
      </w:r>
      <w:r w:rsidR="006C0BA9" w:rsidRPr="00D17888">
        <w:rPr>
          <w:rFonts w:ascii="Source Sans Pro" w:hAnsi="Source Sans Pro" w:cs="Arial"/>
          <w:b/>
          <w:sz w:val="22"/>
          <w:szCs w:val="22"/>
        </w:rPr>
        <w:t>e</w:t>
      </w:r>
      <w:proofErr w:type="gramEnd"/>
      <w:r w:rsidR="00427951" w:rsidRPr="00D17888">
        <w:rPr>
          <w:rFonts w:ascii="Source Sans Pro" w:hAnsi="Source Sans Pro" w:cs="Arial"/>
          <w:b/>
          <w:sz w:val="22"/>
          <w:szCs w:val="22"/>
        </w:rPr>
        <w:t xml:space="preserve"> </w:t>
      </w:r>
      <w:r w:rsidR="006C0BA9" w:rsidRPr="00D17888">
        <w:rPr>
          <w:rFonts w:ascii="Source Sans Pro" w:hAnsi="Source Sans Pro" w:cs="Arial"/>
          <w:b/>
          <w:sz w:val="22"/>
          <w:szCs w:val="22"/>
        </w:rPr>
        <w:t>la</w:t>
      </w:r>
      <w:r w:rsidR="00427951" w:rsidRPr="00D17888">
        <w:rPr>
          <w:rFonts w:ascii="Source Sans Pro" w:hAnsi="Source Sans Pro" w:cs="Arial"/>
          <w:b/>
          <w:sz w:val="22"/>
          <w:szCs w:val="22"/>
        </w:rPr>
        <w:t xml:space="preserve"> </w:t>
      </w:r>
      <w:r w:rsidR="006C0BA9" w:rsidRPr="00D17888">
        <w:rPr>
          <w:rFonts w:ascii="Source Sans Pro" w:hAnsi="Source Sans Pro" w:cs="Arial"/>
          <w:b/>
          <w:sz w:val="22"/>
          <w:szCs w:val="22"/>
        </w:rPr>
        <w:t>Dirección de Capacitación y Vinculación Ciudadana</w:t>
      </w:r>
      <w:r w:rsidRPr="00D17888">
        <w:rPr>
          <w:rFonts w:ascii="Source Sans Pro" w:hAnsi="Source Sans Pro" w:cs="Arial"/>
          <w:b/>
          <w:sz w:val="22"/>
          <w:szCs w:val="22"/>
        </w:rPr>
        <w:t>.</w:t>
      </w:r>
    </w:p>
    <w:sectPr w:rsidR="004C1CD3" w:rsidRPr="00D17888" w:rsidSect="001F30A3">
      <w:headerReference w:type="default" r:id="rId13"/>
      <w:footerReference w:type="default" r:id="rId14"/>
      <w:pgSz w:w="12242" w:h="19442" w:code="19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246B" w:rsidRDefault="0083246B" w:rsidP="006B5F99">
      <w:r>
        <w:separator/>
      </w:r>
    </w:p>
  </w:endnote>
  <w:endnote w:type="continuationSeparator" w:id="0">
    <w:p w:rsidR="0083246B" w:rsidRDefault="0083246B"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529071"/>
      <w:docPartObj>
        <w:docPartGallery w:val="Page Numbers (Bottom of Page)"/>
        <w:docPartUnique/>
      </w:docPartObj>
    </w:sdtPr>
    <w:sdtEndPr>
      <w:rPr>
        <w:rFonts w:ascii="Source Sans Pro" w:hAnsi="Source Sans Pro"/>
        <w:sz w:val="20"/>
        <w:szCs w:val="20"/>
      </w:rPr>
    </w:sdtEndPr>
    <w:sdtContent>
      <w:p w:rsidR="00B10B30" w:rsidRPr="00697C84" w:rsidRDefault="00B10B30">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503ECC" w:rsidRPr="00503ECC">
          <w:rPr>
            <w:rFonts w:ascii="Source Sans Pro" w:hAnsi="Source Sans Pro"/>
            <w:noProof/>
            <w:sz w:val="20"/>
            <w:szCs w:val="20"/>
            <w:lang w:val="es-ES"/>
          </w:rPr>
          <w:t>16</w:t>
        </w:r>
        <w:r w:rsidRPr="00697C84">
          <w:rPr>
            <w:rFonts w:ascii="Source Sans Pro" w:hAnsi="Source Sans Pro"/>
            <w:sz w:val="20"/>
            <w:szCs w:val="20"/>
          </w:rPr>
          <w:fldChar w:fldCharType="end"/>
        </w:r>
      </w:p>
    </w:sdtContent>
  </w:sdt>
  <w:p w:rsidR="00B10B30" w:rsidRDefault="00B10B3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246B" w:rsidRDefault="0083246B" w:rsidP="006B5F99">
      <w:r>
        <w:separator/>
      </w:r>
    </w:p>
  </w:footnote>
  <w:footnote w:type="continuationSeparator" w:id="0">
    <w:p w:rsidR="0083246B" w:rsidRDefault="0083246B"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266"/>
      <w:gridCol w:w="5678"/>
    </w:tblGrid>
    <w:tr w:rsidR="00B10B30" w:rsidRPr="00FF0BED" w:rsidTr="00017603">
      <w:tc>
        <w:tcPr>
          <w:tcW w:w="1896" w:type="dxa"/>
        </w:tcPr>
        <w:p w:rsidR="00B10B30" w:rsidRPr="00FF0BED" w:rsidRDefault="00B10B30"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61312" behindDoc="0" locked="0" layoutInCell="1" allowOverlap="1" wp14:anchorId="4A78301D" wp14:editId="7FDAA4FE">
                <wp:simplePos x="0" y="0"/>
                <wp:positionH relativeFrom="margin">
                  <wp:posOffset>68580</wp:posOffset>
                </wp:positionH>
                <wp:positionV relativeFrom="paragraph">
                  <wp:posOffset>304165</wp:posOffset>
                </wp:positionV>
                <wp:extent cx="1060450" cy="9334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0604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B10B30" w:rsidRPr="00FF0BED" w:rsidRDefault="00B10B30" w:rsidP="006B5F99">
          <w:pPr>
            <w:pStyle w:val="Encabezado"/>
            <w:jc w:val="center"/>
            <w:rPr>
              <w:rFonts w:ascii="Source Sans Pro" w:hAnsi="Source Sans Pro"/>
              <w:b/>
              <w:sz w:val="22"/>
              <w:szCs w:val="22"/>
            </w:rPr>
          </w:pPr>
        </w:p>
      </w:tc>
      <w:tc>
        <w:tcPr>
          <w:tcW w:w="5678" w:type="dxa"/>
        </w:tcPr>
        <w:p w:rsidR="00B10B30" w:rsidRPr="00FF0BED" w:rsidRDefault="00B10B30" w:rsidP="00DD5EEB">
          <w:pPr>
            <w:pStyle w:val="Encabezado"/>
            <w:rPr>
              <w:rFonts w:ascii="Source Sans Pro" w:hAnsi="Source Sans Pro"/>
              <w:b/>
              <w:sz w:val="22"/>
              <w:szCs w:val="22"/>
            </w:rPr>
          </w:pPr>
          <w:r w:rsidRPr="00FF0BED">
            <w:rPr>
              <w:rFonts w:ascii="Source Sans Pro" w:hAnsi="Source Sans Pro"/>
              <w:b/>
              <w:sz w:val="22"/>
              <w:szCs w:val="22"/>
            </w:rPr>
            <w:t>INSTI</w:t>
          </w:r>
          <w:r>
            <w:rPr>
              <w:rFonts w:ascii="Source Sans Pro" w:hAnsi="Source Sans Pro"/>
              <w:b/>
              <w:sz w:val="22"/>
              <w:szCs w:val="22"/>
            </w:rPr>
            <w:t xml:space="preserve">TUTO VERACRUZANO DE ACCESO A LA </w:t>
          </w:r>
          <w:r w:rsidRPr="00FF0BED">
            <w:rPr>
              <w:rFonts w:ascii="Source Sans Pro" w:hAnsi="Source Sans Pro"/>
              <w:b/>
              <w:sz w:val="22"/>
              <w:szCs w:val="22"/>
            </w:rPr>
            <w:t xml:space="preserve">INFORMACIÓN </w:t>
          </w:r>
          <w:r w:rsidRPr="00FF0BED">
            <w:rPr>
              <w:rFonts w:ascii="Source Sans Pro" w:hAnsi="Source Sans Pro" w:cs="Times New Roman"/>
              <w:noProof/>
              <w:sz w:val="22"/>
              <w:szCs w:val="22"/>
              <w:lang w:eastAsia="es-MX"/>
            </w:rPr>
            <w:drawing>
              <wp:anchor distT="0" distB="0" distL="114300" distR="114300" simplePos="0" relativeHeight="251663360" behindDoc="1" locked="0" layoutInCell="1" allowOverlap="1" wp14:anchorId="4B6B71E2" wp14:editId="73FCB640">
                <wp:simplePos x="0" y="0"/>
                <wp:positionH relativeFrom="margin">
                  <wp:posOffset>1643468</wp:posOffset>
                </wp:positionH>
                <wp:positionV relativeFrom="paragraph">
                  <wp:posOffset>1066274</wp:posOffset>
                </wp:positionV>
                <wp:extent cx="4777110" cy="8954530"/>
                <wp:effectExtent l="0" t="0" r="4445" b="0"/>
                <wp:wrapNone/>
                <wp:docPr id="5" name="Imagen 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FF0BED">
            <w:rPr>
              <w:rFonts w:ascii="Source Sans Pro" w:hAnsi="Source Sans Pro"/>
              <w:b/>
              <w:sz w:val="22"/>
              <w:szCs w:val="22"/>
            </w:rPr>
            <w:t>Y</w:t>
          </w:r>
          <w:r w:rsidR="00E92CDA">
            <w:rPr>
              <w:rFonts w:ascii="Source Sans Pro" w:hAnsi="Source Sans Pro"/>
              <w:b/>
              <w:sz w:val="22"/>
              <w:szCs w:val="22"/>
            </w:rPr>
            <w:t xml:space="preserve"> PROTECCIÓN DE DATOS PERSONALES</w:t>
          </w:r>
        </w:p>
        <w:p w:rsidR="00B10B30" w:rsidRDefault="00B10B30" w:rsidP="00DD5EEB">
          <w:pPr>
            <w:pStyle w:val="Encabezado"/>
            <w:rPr>
              <w:rFonts w:ascii="Source Sans Pro" w:hAnsi="Source Sans Pro"/>
              <w:b/>
              <w:sz w:val="22"/>
              <w:szCs w:val="22"/>
            </w:rPr>
          </w:pPr>
        </w:p>
        <w:p w:rsidR="00B10B30" w:rsidRDefault="00B10B30" w:rsidP="00DD5EEB">
          <w:pPr>
            <w:pStyle w:val="Encabezado"/>
            <w:rPr>
              <w:rFonts w:ascii="Source Sans Pro" w:hAnsi="Source Sans Pro"/>
              <w:b/>
              <w:sz w:val="22"/>
              <w:szCs w:val="22"/>
            </w:rPr>
          </w:pPr>
          <w:r>
            <w:rPr>
              <w:rFonts w:ascii="Source Sans Pro" w:hAnsi="Source Sans Pro"/>
              <w:b/>
              <w:sz w:val="22"/>
              <w:szCs w:val="22"/>
            </w:rPr>
            <w:t>SUJETO OBLIGADO: AYUNTAMIENTO DE JALACINGO</w:t>
          </w:r>
        </w:p>
        <w:p w:rsidR="00B10B30" w:rsidRDefault="00B10B30" w:rsidP="00DD5EEB">
          <w:pPr>
            <w:pStyle w:val="Encabezado"/>
            <w:rPr>
              <w:rFonts w:ascii="Source Sans Pro" w:hAnsi="Source Sans Pro"/>
              <w:b/>
              <w:sz w:val="22"/>
              <w:szCs w:val="22"/>
            </w:rPr>
          </w:pPr>
        </w:p>
        <w:p w:rsidR="00B10B30" w:rsidRDefault="00E92CDA" w:rsidP="00DD5EEB">
          <w:pPr>
            <w:pStyle w:val="Encabezado"/>
            <w:rPr>
              <w:rFonts w:ascii="Source Sans Pro" w:hAnsi="Source Sans Pro"/>
              <w:b/>
              <w:sz w:val="22"/>
              <w:szCs w:val="22"/>
            </w:rPr>
          </w:pPr>
          <w:r>
            <w:rPr>
              <w:rFonts w:ascii="Source Sans Pro" w:hAnsi="Source Sans Pro"/>
              <w:b/>
              <w:sz w:val="22"/>
              <w:szCs w:val="22"/>
            </w:rPr>
            <w:t>VERIFICACIÓN OFICIOSA INTEGRADA</w:t>
          </w:r>
        </w:p>
        <w:p w:rsidR="00B10B30" w:rsidRPr="00FF0BED" w:rsidRDefault="00B10B30" w:rsidP="00DD5EEB">
          <w:pPr>
            <w:pStyle w:val="Encabezado"/>
            <w:rPr>
              <w:rFonts w:ascii="Source Sans Pro" w:hAnsi="Source Sans Pro"/>
              <w:b/>
              <w:sz w:val="22"/>
              <w:szCs w:val="22"/>
            </w:rPr>
          </w:pPr>
        </w:p>
        <w:p w:rsidR="00B10B30" w:rsidRPr="00FF0BED" w:rsidRDefault="00E92CDA" w:rsidP="00DD5EEB">
          <w:pPr>
            <w:pStyle w:val="Encabezado"/>
            <w:rPr>
              <w:rFonts w:ascii="Source Sans Pro" w:hAnsi="Source Sans Pro"/>
              <w:b/>
              <w:sz w:val="22"/>
              <w:szCs w:val="22"/>
            </w:rPr>
          </w:pPr>
          <w:r>
            <w:rPr>
              <w:rFonts w:ascii="Source Sans Pro" w:hAnsi="Source Sans Pro"/>
              <w:b/>
              <w:sz w:val="22"/>
              <w:szCs w:val="22"/>
            </w:rPr>
            <w:t>DICTAMEN DE CUMPLIMIENTO</w:t>
          </w:r>
        </w:p>
        <w:p w:rsidR="00B10B30" w:rsidRPr="00FF0BED" w:rsidRDefault="00B10B30" w:rsidP="00850296">
          <w:pPr>
            <w:pStyle w:val="Encabezado"/>
            <w:jc w:val="center"/>
            <w:rPr>
              <w:rFonts w:ascii="Source Sans Pro" w:hAnsi="Source Sans Pro"/>
              <w:b/>
              <w:sz w:val="22"/>
              <w:szCs w:val="22"/>
            </w:rPr>
          </w:pPr>
        </w:p>
        <w:p w:rsidR="00B10B30" w:rsidRPr="00FF0BED" w:rsidRDefault="00B10B30" w:rsidP="0089396A">
          <w:pPr>
            <w:pStyle w:val="Encabezado"/>
            <w:rPr>
              <w:rFonts w:ascii="Source Sans Pro" w:hAnsi="Source Sans Pro"/>
              <w:b/>
              <w:sz w:val="22"/>
              <w:szCs w:val="22"/>
            </w:rPr>
          </w:pPr>
          <w:r>
            <w:rPr>
              <w:rFonts w:ascii="Source Sans Pro" w:hAnsi="Source Sans Pro"/>
              <w:b/>
              <w:sz w:val="22"/>
              <w:szCs w:val="22"/>
            </w:rPr>
            <w:t>EXPE</w:t>
          </w:r>
          <w:r w:rsidR="00E92CDA">
            <w:rPr>
              <w:rFonts w:ascii="Source Sans Pro" w:hAnsi="Source Sans Pro"/>
              <w:b/>
              <w:sz w:val="22"/>
              <w:szCs w:val="22"/>
            </w:rPr>
            <w:t>DIENTE: IVAI/VEOFI-097/004/2022</w:t>
          </w:r>
        </w:p>
      </w:tc>
    </w:tr>
  </w:tbl>
  <w:p w:rsidR="00B10B30" w:rsidRPr="00FF0BED" w:rsidRDefault="00B10B30"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7603"/>
    <w:rsid w:val="00023D5B"/>
    <w:rsid w:val="00024985"/>
    <w:rsid w:val="00034BDC"/>
    <w:rsid w:val="00052AD3"/>
    <w:rsid w:val="00064BCC"/>
    <w:rsid w:val="00070784"/>
    <w:rsid w:val="000742EB"/>
    <w:rsid w:val="0007669E"/>
    <w:rsid w:val="00092294"/>
    <w:rsid w:val="000A1A88"/>
    <w:rsid w:val="000A5A7E"/>
    <w:rsid w:val="000A6A84"/>
    <w:rsid w:val="000B1A18"/>
    <w:rsid w:val="000B3FCB"/>
    <w:rsid w:val="000C01AD"/>
    <w:rsid w:val="000E4188"/>
    <w:rsid w:val="00101F86"/>
    <w:rsid w:val="00106C32"/>
    <w:rsid w:val="00106E6D"/>
    <w:rsid w:val="001174D5"/>
    <w:rsid w:val="00127F76"/>
    <w:rsid w:val="00132DA5"/>
    <w:rsid w:val="00140A57"/>
    <w:rsid w:val="00141140"/>
    <w:rsid w:val="00143E9D"/>
    <w:rsid w:val="00144C7B"/>
    <w:rsid w:val="0014704B"/>
    <w:rsid w:val="001634D1"/>
    <w:rsid w:val="00174490"/>
    <w:rsid w:val="001960C8"/>
    <w:rsid w:val="00196BD8"/>
    <w:rsid w:val="001A6C3E"/>
    <w:rsid w:val="001B0070"/>
    <w:rsid w:val="001B0603"/>
    <w:rsid w:val="001B68AC"/>
    <w:rsid w:val="001C7CA9"/>
    <w:rsid w:val="001D0F0B"/>
    <w:rsid w:val="001E3238"/>
    <w:rsid w:val="001E32C1"/>
    <w:rsid w:val="001F30A3"/>
    <w:rsid w:val="001F70AB"/>
    <w:rsid w:val="002027C8"/>
    <w:rsid w:val="00207513"/>
    <w:rsid w:val="00207A36"/>
    <w:rsid w:val="00211FD2"/>
    <w:rsid w:val="002143D3"/>
    <w:rsid w:val="00232F4D"/>
    <w:rsid w:val="002337FA"/>
    <w:rsid w:val="0024508E"/>
    <w:rsid w:val="00250ECC"/>
    <w:rsid w:val="0025703D"/>
    <w:rsid w:val="00272DB6"/>
    <w:rsid w:val="0028001C"/>
    <w:rsid w:val="002819CF"/>
    <w:rsid w:val="00283992"/>
    <w:rsid w:val="00287AAB"/>
    <w:rsid w:val="00287ADD"/>
    <w:rsid w:val="002940B9"/>
    <w:rsid w:val="002A0885"/>
    <w:rsid w:val="002A2E6E"/>
    <w:rsid w:val="002B527D"/>
    <w:rsid w:val="002C3156"/>
    <w:rsid w:val="002D0C63"/>
    <w:rsid w:val="002E39A3"/>
    <w:rsid w:val="002F7752"/>
    <w:rsid w:val="00312C96"/>
    <w:rsid w:val="00317116"/>
    <w:rsid w:val="003233C6"/>
    <w:rsid w:val="00324BA2"/>
    <w:rsid w:val="00330259"/>
    <w:rsid w:val="003404E9"/>
    <w:rsid w:val="00350900"/>
    <w:rsid w:val="00350A54"/>
    <w:rsid w:val="00351898"/>
    <w:rsid w:val="003563C3"/>
    <w:rsid w:val="00356C73"/>
    <w:rsid w:val="003651EF"/>
    <w:rsid w:val="003827C0"/>
    <w:rsid w:val="0038407E"/>
    <w:rsid w:val="00384ACD"/>
    <w:rsid w:val="00390111"/>
    <w:rsid w:val="00391CB3"/>
    <w:rsid w:val="003930F4"/>
    <w:rsid w:val="00396881"/>
    <w:rsid w:val="003A000B"/>
    <w:rsid w:val="003B03B3"/>
    <w:rsid w:val="003B2AD9"/>
    <w:rsid w:val="003C77CA"/>
    <w:rsid w:val="003D4CAB"/>
    <w:rsid w:val="003D4D0C"/>
    <w:rsid w:val="003E1D3C"/>
    <w:rsid w:val="003E465D"/>
    <w:rsid w:val="003E7351"/>
    <w:rsid w:val="003E7BE4"/>
    <w:rsid w:val="003F1F88"/>
    <w:rsid w:val="003F3BD1"/>
    <w:rsid w:val="00405D08"/>
    <w:rsid w:val="004100D1"/>
    <w:rsid w:val="0041573B"/>
    <w:rsid w:val="0041690C"/>
    <w:rsid w:val="00417EA9"/>
    <w:rsid w:val="00422152"/>
    <w:rsid w:val="00427951"/>
    <w:rsid w:val="00435AD7"/>
    <w:rsid w:val="00437D56"/>
    <w:rsid w:val="00442DD6"/>
    <w:rsid w:val="00443C41"/>
    <w:rsid w:val="00445625"/>
    <w:rsid w:val="00446623"/>
    <w:rsid w:val="00455C75"/>
    <w:rsid w:val="004620C0"/>
    <w:rsid w:val="00462A3B"/>
    <w:rsid w:val="00464159"/>
    <w:rsid w:val="00467952"/>
    <w:rsid w:val="004A368E"/>
    <w:rsid w:val="004B11CC"/>
    <w:rsid w:val="004C1CD3"/>
    <w:rsid w:val="004C4316"/>
    <w:rsid w:val="004D3465"/>
    <w:rsid w:val="004E4FDC"/>
    <w:rsid w:val="004E7CA5"/>
    <w:rsid w:val="004F556F"/>
    <w:rsid w:val="00501E5B"/>
    <w:rsid w:val="00503ECC"/>
    <w:rsid w:val="005056A7"/>
    <w:rsid w:val="0051076B"/>
    <w:rsid w:val="0051547C"/>
    <w:rsid w:val="00527290"/>
    <w:rsid w:val="00535D4D"/>
    <w:rsid w:val="005445B4"/>
    <w:rsid w:val="005476D3"/>
    <w:rsid w:val="00547AD2"/>
    <w:rsid w:val="005664EA"/>
    <w:rsid w:val="0057185B"/>
    <w:rsid w:val="00573C38"/>
    <w:rsid w:val="0058094F"/>
    <w:rsid w:val="00581F42"/>
    <w:rsid w:val="00583692"/>
    <w:rsid w:val="00586BB4"/>
    <w:rsid w:val="00591B6C"/>
    <w:rsid w:val="005A2421"/>
    <w:rsid w:val="005A7151"/>
    <w:rsid w:val="005A7A95"/>
    <w:rsid w:val="005B2780"/>
    <w:rsid w:val="005C4ED2"/>
    <w:rsid w:val="005D4D87"/>
    <w:rsid w:val="005E0E97"/>
    <w:rsid w:val="005E2A64"/>
    <w:rsid w:val="005E36DF"/>
    <w:rsid w:val="005F4F4A"/>
    <w:rsid w:val="00621A36"/>
    <w:rsid w:val="00624254"/>
    <w:rsid w:val="00635E47"/>
    <w:rsid w:val="006668A4"/>
    <w:rsid w:val="006759E6"/>
    <w:rsid w:val="006920E1"/>
    <w:rsid w:val="0069699C"/>
    <w:rsid w:val="00697C84"/>
    <w:rsid w:val="006A7D31"/>
    <w:rsid w:val="006B5F99"/>
    <w:rsid w:val="006C0BA9"/>
    <w:rsid w:val="006E5D22"/>
    <w:rsid w:val="006F18DE"/>
    <w:rsid w:val="006F1DC7"/>
    <w:rsid w:val="006F30A4"/>
    <w:rsid w:val="00700F04"/>
    <w:rsid w:val="00706D73"/>
    <w:rsid w:val="007135C9"/>
    <w:rsid w:val="00717C4D"/>
    <w:rsid w:val="00725124"/>
    <w:rsid w:val="00726B27"/>
    <w:rsid w:val="007371A1"/>
    <w:rsid w:val="0077373B"/>
    <w:rsid w:val="007B1B80"/>
    <w:rsid w:val="007B6AE9"/>
    <w:rsid w:val="007B6CF4"/>
    <w:rsid w:val="007B77D5"/>
    <w:rsid w:val="007C1960"/>
    <w:rsid w:val="007C53B6"/>
    <w:rsid w:val="007C6446"/>
    <w:rsid w:val="007D0196"/>
    <w:rsid w:val="007D2511"/>
    <w:rsid w:val="007D7BBF"/>
    <w:rsid w:val="007E2291"/>
    <w:rsid w:val="007E288E"/>
    <w:rsid w:val="007E7E4C"/>
    <w:rsid w:val="007F0A37"/>
    <w:rsid w:val="007F2841"/>
    <w:rsid w:val="007F534D"/>
    <w:rsid w:val="007F7A53"/>
    <w:rsid w:val="008055E6"/>
    <w:rsid w:val="00815DDF"/>
    <w:rsid w:val="0083246B"/>
    <w:rsid w:val="00834DC3"/>
    <w:rsid w:val="00835FE3"/>
    <w:rsid w:val="00845A39"/>
    <w:rsid w:val="00850296"/>
    <w:rsid w:val="008528EF"/>
    <w:rsid w:val="0085432C"/>
    <w:rsid w:val="0089396A"/>
    <w:rsid w:val="00895DE2"/>
    <w:rsid w:val="008B0C3F"/>
    <w:rsid w:val="008B19FE"/>
    <w:rsid w:val="008B5504"/>
    <w:rsid w:val="008C1EBF"/>
    <w:rsid w:val="008C1F3C"/>
    <w:rsid w:val="008C595C"/>
    <w:rsid w:val="008D3284"/>
    <w:rsid w:val="008D3503"/>
    <w:rsid w:val="008D75C9"/>
    <w:rsid w:val="008E44A7"/>
    <w:rsid w:val="008F57F0"/>
    <w:rsid w:val="00901E70"/>
    <w:rsid w:val="009029A6"/>
    <w:rsid w:val="00903E16"/>
    <w:rsid w:val="00904768"/>
    <w:rsid w:val="00911DE1"/>
    <w:rsid w:val="00920C4F"/>
    <w:rsid w:val="0092194A"/>
    <w:rsid w:val="00927DE1"/>
    <w:rsid w:val="00932E68"/>
    <w:rsid w:val="009444D2"/>
    <w:rsid w:val="00944FF0"/>
    <w:rsid w:val="009644F1"/>
    <w:rsid w:val="009759AE"/>
    <w:rsid w:val="00985366"/>
    <w:rsid w:val="0098662B"/>
    <w:rsid w:val="009A0FF9"/>
    <w:rsid w:val="009A2416"/>
    <w:rsid w:val="009A482E"/>
    <w:rsid w:val="009B4C6D"/>
    <w:rsid w:val="009C634F"/>
    <w:rsid w:val="009E0149"/>
    <w:rsid w:val="009E0900"/>
    <w:rsid w:val="009E1EFD"/>
    <w:rsid w:val="009E3ACB"/>
    <w:rsid w:val="009E63AD"/>
    <w:rsid w:val="009E6997"/>
    <w:rsid w:val="009E7B9F"/>
    <w:rsid w:val="009F0782"/>
    <w:rsid w:val="009F3E26"/>
    <w:rsid w:val="009F6175"/>
    <w:rsid w:val="00A11335"/>
    <w:rsid w:val="00A11AD4"/>
    <w:rsid w:val="00A1296F"/>
    <w:rsid w:val="00A3337E"/>
    <w:rsid w:val="00A42051"/>
    <w:rsid w:val="00A45709"/>
    <w:rsid w:val="00A66974"/>
    <w:rsid w:val="00A82BF0"/>
    <w:rsid w:val="00A8466C"/>
    <w:rsid w:val="00A94B77"/>
    <w:rsid w:val="00AA0333"/>
    <w:rsid w:val="00AA1419"/>
    <w:rsid w:val="00AA3F1B"/>
    <w:rsid w:val="00AA65A8"/>
    <w:rsid w:val="00AC24D0"/>
    <w:rsid w:val="00AC7127"/>
    <w:rsid w:val="00AD7F2F"/>
    <w:rsid w:val="00AE2391"/>
    <w:rsid w:val="00AE56A3"/>
    <w:rsid w:val="00AE6649"/>
    <w:rsid w:val="00AE6E96"/>
    <w:rsid w:val="00B00B00"/>
    <w:rsid w:val="00B04A0C"/>
    <w:rsid w:val="00B10209"/>
    <w:rsid w:val="00B10B30"/>
    <w:rsid w:val="00B26187"/>
    <w:rsid w:val="00B300C3"/>
    <w:rsid w:val="00B32A8B"/>
    <w:rsid w:val="00B53855"/>
    <w:rsid w:val="00B602F4"/>
    <w:rsid w:val="00B65CA2"/>
    <w:rsid w:val="00B70F7B"/>
    <w:rsid w:val="00B853E8"/>
    <w:rsid w:val="00B95487"/>
    <w:rsid w:val="00B97758"/>
    <w:rsid w:val="00BA4411"/>
    <w:rsid w:val="00BA4FB3"/>
    <w:rsid w:val="00BB4A9D"/>
    <w:rsid w:val="00BE04D1"/>
    <w:rsid w:val="00BE2509"/>
    <w:rsid w:val="00BF0B0E"/>
    <w:rsid w:val="00BF5298"/>
    <w:rsid w:val="00BF57B2"/>
    <w:rsid w:val="00BF5B5E"/>
    <w:rsid w:val="00BF7402"/>
    <w:rsid w:val="00C01B28"/>
    <w:rsid w:val="00C01D47"/>
    <w:rsid w:val="00C1096B"/>
    <w:rsid w:val="00C1384E"/>
    <w:rsid w:val="00C420BA"/>
    <w:rsid w:val="00C448BF"/>
    <w:rsid w:val="00C50907"/>
    <w:rsid w:val="00C54232"/>
    <w:rsid w:val="00C64B42"/>
    <w:rsid w:val="00C72D53"/>
    <w:rsid w:val="00C757A3"/>
    <w:rsid w:val="00C85AC2"/>
    <w:rsid w:val="00C86DD8"/>
    <w:rsid w:val="00CA5383"/>
    <w:rsid w:val="00CA555D"/>
    <w:rsid w:val="00CB3BEA"/>
    <w:rsid w:val="00CE3395"/>
    <w:rsid w:val="00D00308"/>
    <w:rsid w:val="00D0123E"/>
    <w:rsid w:val="00D14FFA"/>
    <w:rsid w:val="00D17888"/>
    <w:rsid w:val="00D17BB5"/>
    <w:rsid w:val="00D278B3"/>
    <w:rsid w:val="00D30BA0"/>
    <w:rsid w:val="00D50A8D"/>
    <w:rsid w:val="00D55546"/>
    <w:rsid w:val="00D7111A"/>
    <w:rsid w:val="00D84260"/>
    <w:rsid w:val="00DA0A8F"/>
    <w:rsid w:val="00DB054A"/>
    <w:rsid w:val="00DC2242"/>
    <w:rsid w:val="00DC6457"/>
    <w:rsid w:val="00DD2F52"/>
    <w:rsid w:val="00DD4A18"/>
    <w:rsid w:val="00DD5EEB"/>
    <w:rsid w:val="00DF1D3D"/>
    <w:rsid w:val="00DF488B"/>
    <w:rsid w:val="00E03CB2"/>
    <w:rsid w:val="00E3016C"/>
    <w:rsid w:val="00E324E3"/>
    <w:rsid w:val="00E4197C"/>
    <w:rsid w:val="00E5256B"/>
    <w:rsid w:val="00E544CF"/>
    <w:rsid w:val="00E60D90"/>
    <w:rsid w:val="00E62A1D"/>
    <w:rsid w:val="00E638F9"/>
    <w:rsid w:val="00E65E42"/>
    <w:rsid w:val="00E80193"/>
    <w:rsid w:val="00E813A0"/>
    <w:rsid w:val="00E92CDA"/>
    <w:rsid w:val="00E95269"/>
    <w:rsid w:val="00EA58A0"/>
    <w:rsid w:val="00EA7FCE"/>
    <w:rsid w:val="00EB07D8"/>
    <w:rsid w:val="00EB1D6A"/>
    <w:rsid w:val="00EC523E"/>
    <w:rsid w:val="00ED1753"/>
    <w:rsid w:val="00EE457D"/>
    <w:rsid w:val="00EE5EB0"/>
    <w:rsid w:val="00EF3E8F"/>
    <w:rsid w:val="00EF4E71"/>
    <w:rsid w:val="00EF7137"/>
    <w:rsid w:val="00F0292F"/>
    <w:rsid w:val="00F12154"/>
    <w:rsid w:val="00F16614"/>
    <w:rsid w:val="00F33415"/>
    <w:rsid w:val="00F33CC0"/>
    <w:rsid w:val="00F403C8"/>
    <w:rsid w:val="00F429D9"/>
    <w:rsid w:val="00F54D6A"/>
    <w:rsid w:val="00F62052"/>
    <w:rsid w:val="00F6323A"/>
    <w:rsid w:val="00F633CB"/>
    <w:rsid w:val="00F743F3"/>
    <w:rsid w:val="00F74408"/>
    <w:rsid w:val="00F81B0A"/>
    <w:rsid w:val="00F8201A"/>
    <w:rsid w:val="00F87053"/>
    <w:rsid w:val="00F93DCA"/>
    <w:rsid w:val="00FA0D31"/>
    <w:rsid w:val="00FA4A6B"/>
    <w:rsid w:val="00FA6B25"/>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o@verivai.org.m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ciondecapacitacion.ivai@outlook.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56B81-78FB-442C-BF36-23C3A9D81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2358</TotalTime>
  <Pages>16</Pages>
  <Words>8756</Words>
  <Characters>48162</Characters>
  <Application>Microsoft Office Word</Application>
  <DocSecurity>0</DocSecurity>
  <Lines>401</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64</cp:revision>
  <cp:lastPrinted>2022-02-03T16:55:00Z</cp:lastPrinted>
  <dcterms:created xsi:type="dcterms:W3CDTF">2021-10-21T15:13:00Z</dcterms:created>
  <dcterms:modified xsi:type="dcterms:W3CDTF">2022-04-05T15:24:00Z</dcterms:modified>
</cp:coreProperties>
</file>