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A9FE84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2D37F4">
        <w:rPr>
          <w:rFonts w:ascii="Source Sans Pro" w:hAnsi="Source Sans Pro"/>
          <w:sz w:val="22"/>
          <w:szCs w:val="22"/>
          <w:lang w:val="es-ES"/>
        </w:rPr>
        <w:t>7</w:t>
      </w:r>
      <w:r w:rsidR="008F3B77">
        <w:rPr>
          <w:rFonts w:ascii="Source Sans Pro" w:hAnsi="Source Sans Pro"/>
          <w:sz w:val="22"/>
          <w:szCs w:val="22"/>
          <w:lang w:val="es-ES"/>
        </w:rPr>
        <w:t xml:space="preserve"> de octubre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F63167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2D37F4">
        <w:rPr>
          <w:rFonts w:ascii="Source Sans Pro" w:hAnsi="Source Sans Pro"/>
          <w:b/>
          <w:sz w:val="22"/>
          <w:szCs w:val="22"/>
          <w:lang w:val="es-ES"/>
        </w:rPr>
        <w:t>600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2D37F4">
        <w:rPr>
          <w:rFonts w:ascii="Source Sans Pro" w:hAnsi="Source Sans Pro"/>
          <w:b/>
          <w:sz w:val="22"/>
          <w:szCs w:val="22"/>
          <w:lang w:val="es-ES"/>
        </w:rPr>
        <w:t>27</w:t>
      </w:r>
      <w:r w:rsidR="008E09F7">
        <w:rPr>
          <w:rFonts w:ascii="Source Sans Pro" w:hAnsi="Source Sans Pro"/>
          <w:b/>
          <w:sz w:val="22"/>
          <w:szCs w:val="22"/>
          <w:lang w:val="es-ES"/>
        </w:rPr>
        <w:t>/10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576C46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2E144B">
        <w:rPr>
          <w:rFonts w:ascii="Source Sans Pro" w:hAnsi="Source Sans Pro"/>
          <w:sz w:val="22"/>
          <w:szCs w:val="22"/>
        </w:rPr>
        <w:t>incumplimiento parcial</w:t>
      </w:r>
    </w:p>
    <w:p w14:paraId="4F107600" w14:textId="3E1533E7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2E144B">
        <w:rPr>
          <w:rFonts w:ascii="Source Sans Pro" w:hAnsi="Source Sans Pro"/>
          <w:sz w:val="22"/>
          <w:szCs w:val="22"/>
        </w:rPr>
        <w:t xml:space="preserve">Expediente: </w:t>
      </w:r>
      <w:r w:rsidR="00985F4A" w:rsidRPr="002E144B">
        <w:rPr>
          <w:rFonts w:ascii="Source Sans Pro" w:hAnsi="Source Sans Pro"/>
          <w:b/>
          <w:sz w:val="22"/>
          <w:szCs w:val="22"/>
        </w:rPr>
        <w:t>IVAI/VEOFI-</w:t>
      </w:r>
      <w:r w:rsidR="002E144B" w:rsidRPr="002E144B">
        <w:rPr>
          <w:rFonts w:ascii="Source Sans Pro" w:hAnsi="Source Sans Pro"/>
          <w:b/>
          <w:sz w:val="22"/>
          <w:szCs w:val="22"/>
        </w:rPr>
        <w:t>333/006</w:t>
      </w:r>
      <w:r w:rsidR="00985F4A" w:rsidRPr="002E144B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4B2011FA" w14:textId="2BDE1D20" w:rsidR="00985F4A" w:rsidRPr="00C91D46" w:rsidRDefault="002D37F4" w:rsidP="00AA65C1">
      <w:pPr>
        <w:ind w:left="567"/>
        <w:rPr>
          <w:rFonts w:ascii="Source Sans Pro" w:hAnsi="Source Sans Pro" w:cs="Arial"/>
          <w:b/>
          <w:caps/>
        </w:rPr>
      </w:pPr>
      <w:r>
        <w:rPr>
          <w:rFonts w:ascii="Source Sans Pro" w:hAnsi="Source Sans Pro" w:cs="Arial"/>
          <w:b/>
          <w:caps/>
        </w:rPr>
        <w:t>SECRETARÍA DE EDUCACIÓN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5881646C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</w:t>
      </w:r>
      <w:r w:rsidRPr="002E144B">
        <w:rPr>
          <w:rFonts w:ascii="Source Sans Pro" w:hAnsi="Source Sans Pro" w:cs="Arial"/>
          <w:sz w:val="22"/>
          <w:szCs w:val="22"/>
        </w:rPr>
        <w:t xml:space="preserve">notifica el </w:t>
      </w:r>
      <w:r w:rsidR="008A6E90" w:rsidRPr="002E144B">
        <w:rPr>
          <w:rFonts w:ascii="Source Sans Pro" w:hAnsi="Source Sans Pro" w:cs="Arial"/>
          <w:sz w:val="22"/>
          <w:szCs w:val="22"/>
        </w:rPr>
        <w:t>dictamen</w:t>
      </w:r>
      <w:r w:rsidRPr="002E144B">
        <w:rPr>
          <w:rFonts w:ascii="Source Sans Pro" w:hAnsi="Source Sans Pro" w:cs="Arial"/>
          <w:sz w:val="22"/>
          <w:szCs w:val="22"/>
        </w:rPr>
        <w:t xml:space="preserve"> de </w:t>
      </w:r>
      <w:r w:rsidR="002E144B" w:rsidRPr="002E144B">
        <w:rPr>
          <w:rFonts w:ascii="Source Sans Pro" w:hAnsi="Source Sans Pro" w:cs="Arial"/>
          <w:sz w:val="22"/>
          <w:szCs w:val="22"/>
        </w:rPr>
        <w:t>in</w:t>
      </w:r>
      <w:r w:rsidR="007E5DCE" w:rsidRPr="002E144B">
        <w:rPr>
          <w:rFonts w:ascii="Source Sans Pro" w:hAnsi="Source Sans Pro" w:cs="Arial"/>
          <w:sz w:val="22"/>
          <w:szCs w:val="22"/>
        </w:rPr>
        <w:t>cumplimiento</w:t>
      </w:r>
      <w:r w:rsidR="002E144B" w:rsidRPr="002E144B">
        <w:rPr>
          <w:rFonts w:ascii="Source Sans Pro" w:hAnsi="Source Sans Pro" w:cs="Arial"/>
          <w:sz w:val="22"/>
          <w:szCs w:val="22"/>
        </w:rPr>
        <w:t xml:space="preserve"> parcial</w:t>
      </w:r>
      <w:r w:rsidR="007E5DCE" w:rsidRPr="002E144B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2E144B">
        <w:rPr>
          <w:rFonts w:ascii="Source Sans Pro" w:hAnsi="Source Sans Pro" w:cs="Arial"/>
          <w:sz w:val="22"/>
          <w:szCs w:val="22"/>
        </w:rPr>
        <w:t xml:space="preserve">de </w:t>
      </w:r>
      <w:r w:rsidR="008F3B77" w:rsidRPr="002E144B">
        <w:rPr>
          <w:rFonts w:ascii="Source Sans Pro" w:hAnsi="Source Sans Pro" w:cs="Arial"/>
          <w:sz w:val="22"/>
          <w:szCs w:val="22"/>
        </w:rPr>
        <w:t>veinti</w:t>
      </w:r>
      <w:r w:rsidR="002D37F4" w:rsidRPr="002E144B">
        <w:rPr>
          <w:rFonts w:ascii="Source Sans Pro" w:hAnsi="Source Sans Pro" w:cs="Arial"/>
          <w:sz w:val="22"/>
          <w:szCs w:val="22"/>
        </w:rPr>
        <w:t>siete</w:t>
      </w:r>
      <w:r w:rsidR="008F3B77" w:rsidRPr="002E144B">
        <w:rPr>
          <w:rFonts w:ascii="Source Sans Pro" w:hAnsi="Source Sans Pro" w:cs="Arial"/>
          <w:sz w:val="22"/>
          <w:szCs w:val="22"/>
        </w:rPr>
        <w:t xml:space="preserve"> de octubre </w:t>
      </w:r>
      <w:r w:rsidRPr="002E144B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2E144B">
        <w:rPr>
          <w:rFonts w:ascii="Source Sans Pro" w:hAnsi="Source Sans Pro" w:cs="Arial"/>
          <w:sz w:val="22"/>
          <w:szCs w:val="22"/>
        </w:rPr>
        <w:t>veintidós</w:t>
      </w:r>
      <w:r w:rsidR="00E7081D" w:rsidRPr="002E144B">
        <w:rPr>
          <w:rFonts w:ascii="Source Sans Pro" w:hAnsi="Source Sans Pro" w:cs="Arial"/>
          <w:sz w:val="22"/>
          <w:szCs w:val="22"/>
        </w:rPr>
        <w:t>, c</w:t>
      </w:r>
      <w:r w:rsidR="002E429B" w:rsidRPr="002E144B">
        <w:rPr>
          <w:rFonts w:ascii="Source Sans Pro" w:hAnsi="Source Sans Pro" w:cs="Arial"/>
          <w:sz w:val="22"/>
          <w:szCs w:val="22"/>
        </w:rPr>
        <w:t xml:space="preserve">onsistente de </w:t>
      </w:r>
      <w:r w:rsidR="002E144B" w:rsidRPr="002E144B">
        <w:rPr>
          <w:rFonts w:ascii="Source Sans Pro" w:hAnsi="Source Sans Pro" w:cs="Arial"/>
          <w:sz w:val="22"/>
          <w:szCs w:val="22"/>
        </w:rPr>
        <w:t>veinte</w:t>
      </w:r>
      <w:r w:rsidR="006323D0" w:rsidRPr="002E144B">
        <w:rPr>
          <w:rFonts w:ascii="Source Sans Pro" w:hAnsi="Source Sans Pro" w:cs="Arial"/>
          <w:sz w:val="22"/>
          <w:szCs w:val="22"/>
        </w:rPr>
        <w:t xml:space="preserve"> </w:t>
      </w:r>
      <w:r w:rsidRPr="002E144B">
        <w:rPr>
          <w:rFonts w:ascii="Source Sans Pro" w:hAnsi="Source Sans Pro" w:cs="Arial"/>
          <w:sz w:val="22"/>
          <w:szCs w:val="22"/>
        </w:rPr>
        <w:t>fojas útiles (anverso</w:t>
      </w:r>
      <w:r w:rsidRPr="00A8623F">
        <w:rPr>
          <w:rFonts w:ascii="Source Sans Pro" w:hAnsi="Source Sans Pro" w:cs="Arial"/>
          <w:sz w:val="22"/>
          <w:szCs w:val="22"/>
        </w:rPr>
        <w:t xml:space="preserve">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FD00308" w14:textId="77777777" w:rsidR="002E144B" w:rsidRDefault="002E144B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5E19991F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sz w:val="18"/>
          <w:szCs w:val="18"/>
        </w:rPr>
      </w:pPr>
      <w:r w:rsidRPr="002E144B">
        <w:rPr>
          <w:rFonts w:ascii="Source Sans Pro" w:hAnsi="Source Sans Pro" w:cs="Arial"/>
          <w:b/>
          <w:sz w:val="18"/>
          <w:szCs w:val="18"/>
        </w:rPr>
        <w:t>PRIMERO.</w:t>
      </w:r>
      <w:r w:rsidRPr="002E144B">
        <w:rPr>
          <w:rFonts w:ascii="Source Sans Pro" w:hAnsi="Source Sans Pro" w:cs="Arial"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71413BB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sz w:val="18"/>
          <w:szCs w:val="18"/>
        </w:rPr>
      </w:pPr>
    </w:p>
    <w:p w14:paraId="04EBCDA2" w14:textId="1C0F074D" w:rsidR="002E144B" w:rsidRDefault="002E144B" w:rsidP="002E144B">
      <w:pPr>
        <w:ind w:left="993" w:right="556"/>
        <w:rPr>
          <w:rFonts w:ascii="Source Sans Pro" w:hAnsi="Source Sans Pro" w:cs="Arial"/>
          <w:sz w:val="18"/>
          <w:szCs w:val="18"/>
        </w:rPr>
      </w:pPr>
      <w:r w:rsidRPr="002E144B">
        <w:rPr>
          <w:rFonts w:ascii="Source Sans Pro" w:hAnsi="Source Sans Pro" w:cs="Arial"/>
          <w:b/>
          <w:sz w:val="18"/>
          <w:szCs w:val="18"/>
        </w:rPr>
        <w:t>SEGUNDO</w:t>
      </w:r>
      <w:r w:rsidRPr="002E144B">
        <w:rPr>
          <w:rFonts w:ascii="Source Sans Pro" w:hAnsi="Source Sans Pro" w:cs="Arial"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0797DBDC" w14:textId="297F1E28" w:rsidR="002E144B" w:rsidRDefault="002E144B" w:rsidP="002E144B">
      <w:pPr>
        <w:ind w:left="993" w:right="556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>…</w:t>
      </w:r>
    </w:p>
    <w:p w14:paraId="035EA251" w14:textId="77777777" w:rsidR="002E144B" w:rsidRDefault="002E144B" w:rsidP="002E144B">
      <w:pPr>
        <w:ind w:left="993" w:right="556"/>
        <w:rPr>
          <w:rFonts w:ascii="Source Sans Pro" w:hAnsi="Source Sans Pro" w:cs="Arial"/>
          <w:sz w:val="18"/>
          <w:szCs w:val="18"/>
        </w:rPr>
      </w:pPr>
    </w:p>
    <w:p w14:paraId="3B53333B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2E144B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E144B">
        <w:rPr>
          <w:rFonts w:ascii="Source Sans Pro" w:hAnsi="Source Sans Pro" w:cs="Arial"/>
          <w:i/>
          <w:sz w:val="18"/>
          <w:szCs w:val="18"/>
        </w:rPr>
        <w:t>. Notifíquese</w:t>
      </w:r>
      <w:r w:rsidRPr="002E144B">
        <w:rPr>
          <w:rFonts w:ascii="Source Sans Pro" w:hAnsi="Source Sans Pro"/>
          <w:i/>
          <w:sz w:val="18"/>
          <w:szCs w:val="18"/>
        </w:rPr>
        <w:t xml:space="preserve"> al Superior Jerárquico del Sujeto Obligado, para que gire sus instrucciones  a través del Titular de la Unidad de Transparencia,</w:t>
      </w:r>
      <w:r w:rsidRPr="002E144B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2E144B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2E144B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2E144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E144B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01E143E4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39F6330F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2E144B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2E144B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E144B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E144B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51186E4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7C70AB65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2E144B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96C4857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b/>
          <w:i/>
          <w:sz w:val="18"/>
          <w:szCs w:val="18"/>
        </w:rPr>
      </w:pPr>
    </w:p>
    <w:p w14:paraId="1A1FF4D2" w14:textId="77777777" w:rsidR="002E144B" w:rsidRPr="002E144B" w:rsidRDefault="002E144B" w:rsidP="002E144B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2E144B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E144B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 la Secretaría de Educación, por medio del sistema de notificaciones electrónicas, dentro de los tres días hábiles siguientes a su aprobación, con fundamento en el artículo 15 de los Lineamientos de Verificación.</w:t>
      </w:r>
    </w:p>
    <w:p w14:paraId="0165C8CB" w14:textId="77777777" w:rsidR="002D37F4" w:rsidRDefault="002D37F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8F3B77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739BB710" w14:textId="77777777" w:rsidR="00AA65C1" w:rsidRPr="00A8623F" w:rsidRDefault="00AA65C1" w:rsidP="008F3B77">
      <w:pPr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0A18690A" w14:textId="329F1256" w:rsidR="00E14EC7" w:rsidRPr="00A8623F" w:rsidRDefault="00AA65C1" w:rsidP="008F3B77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07172C9" w14:textId="1B8F2CDC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37F4"/>
    <w:rsid w:val="002D5D17"/>
    <w:rsid w:val="002E144B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3D0"/>
    <w:rsid w:val="00632E19"/>
    <w:rsid w:val="00647B2A"/>
    <w:rsid w:val="00661C42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F3B77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04D3-3917-4155-8ABE-A12E7CE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2022-09-23T00:33:00Z</cp:lastPrinted>
  <dcterms:created xsi:type="dcterms:W3CDTF">2022-10-27T19:53:00Z</dcterms:created>
  <dcterms:modified xsi:type="dcterms:W3CDTF">2022-10-28T14:49:00Z</dcterms:modified>
</cp:coreProperties>
</file>