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C428DC">
        <w:rPr>
          <w:rFonts w:ascii="Source Sans Pro" w:hAnsi="Source Sans Pro" w:cs="Arial"/>
          <w:b/>
          <w:sz w:val="22"/>
          <w:szCs w:val="22"/>
        </w:rPr>
        <w:t>veintiséis</w:t>
      </w:r>
      <w:r w:rsidR="00AF2A63">
        <w:rPr>
          <w:rFonts w:ascii="Source Sans Pro" w:hAnsi="Source Sans Pro" w:cs="Arial"/>
          <w:b/>
          <w:sz w:val="22"/>
          <w:szCs w:val="22"/>
        </w:rPr>
        <w:t xml:space="preserve"> de abril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bookmarkStart w:id="0" w:name="_GoBack"/>
      <w:bookmarkEnd w:id="0"/>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r w:rsidR="0001632E" w:rsidRPr="000A6A84">
        <w:rPr>
          <w:rFonts w:ascii="Source Sans Pro" w:hAnsi="Source Sans Pro" w:cs="Arial"/>
          <w:b/>
          <w:sz w:val="22"/>
          <w:szCs w:val="22"/>
        </w:rPr>
        <w:t>.</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6E2F7F">
        <w:rPr>
          <w:rFonts w:ascii="Source Sans Pro" w:hAnsi="Source Sans Pro" w:cs="Arial"/>
          <w:b/>
          <w:sz w:val="22"/>
          <w:szCs w:val="22"/>
        </w:rPr>
        <w:t>IVAI/VEOFI-197/030</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6E2F7F">
        <w:rPr>
          <w:rFonts w:ascii="Source Sans Pro" w:hAnsi="Source Sans Pro" w:cs="Arial"/>
          <w:sz w:val="22"/>
          <w:szCs w:val="22"/>
        </w:rPr>
        <w:t>veintitrés</w:t>
      </w:r>
      <w:r w:rsidR="00AF2A63">
        <w:rPr>
          <w:rFonts w:ascii="Source Sans Pro" w:hAnsi="Source Sans Pro" w:cs="Arial"/>
          <w:sz w:val="22"/>
          <w:szCs w:val="22"/>
        </w:rPr>
        <w:t xml:space="preserve"> </w:t>
      </w:r>
      <w:r w:rsidR="00895EC5">
        <w:rPr>
          <w:rFonts w:ascii="Source Sans Pro" w:hAnsi="Source Sans Pro" w:cs="Arial"/>
          <w:sz w:val="22"/>
          <w:szCs w:val="22"/>
        </w:rPr>
        <w:t>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00B70F7B" w:rsidRPr="000A6A84">
        <w:rPr>
          <w:rFonts w:ascii="Source Sans Pro" w:hAnsi="Source Sans Pro" w:cs="Arial"/>
          <w:sz w:val="22"/>
          <w:szCs w:val="22"/>
        </w:rPr>
        <w:t>de la</w:t>
      </w:r>
      <w:r w:rsidR="00FD6FAD">
        <w:rPr>
          <w:rFonts w:ascii="Source Sans Pro" w:hAnsi="Source Sans Pro" w:cs="Arial"/>
          <w:sz w:val="22"/>
          <w:szCs w:val="22"/>
        </w:rPr>
        <w:t xml:space="preserve">s obligaciones de transparencia comunes y </w:t>
      </w:r>
      <w:r w:rsidR="00464159" w:rsidRPr="000A6A84">
        <w:rPr>
          <w:rFonts w:ascii="Source Sans Pro" w:hAnsi="Source Sans Pro" w:cs="Arial"/>
          <w:sz w:val="22"/>
          <w:szCs w:val="22"/>
        </w:rPr>
        <w:t xml:space="preserve">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7720A9">
        <w:rPr>
          <w:rFonts w:ascii="Source Sans Pro" w:hAnsi="Source Sans Pro" w:cs="Arial"/>
          <w:sz w:val="22"/>
          <w:szCs w:val="22"/>
        </w:rPr>
        <w:t xml:space="preserve">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conformidad a su tabla de aplicabilidad</w:t>
      </w:r>
      <w:r w:rsidR="007720A9">
        <w:rPr>
          <w:rFonts w:ascii="Source Sans Pro" w:hAnsi="Source Sans Pro" w:cs="Arial"/>
          <w:sz w:val="22"/>
          <w:szCs w:val="22"/>
        </w:rPr>
        <w:t>.</w:t>
      </w:r>
    </w:p>
    <w:p w:rsidR="00346AE4" w:rsidRPr="00641E68" w:rsidRDefault="00346AE4" w:rsidP="00346AE4">
      <w:pPr>
        <w:rPr>
          <w:rFonts w:ascii="Source Sans Pro" w:hAnsi="Source Sans Pro" w:cs="Arial"/>
          <w:sz w:val="22"/>
          <w:szCs w:val="22"/>
        </w:rPr>
      </w:pPr>
    </w:p>
    <w:p w:rsidR="000E1F12" w:rsidRDefault="006E2F7F" w:rsidP="006E2F7F">
      <w:pPr>
        <w:jc w:val="center"/>
        <w:rPr>
          <w:rFonts w:ascii="Source Sans Pro" w:hAnsi="Source Sans Pro" w:cs="Arial"/>
          <w:sz w:val="22"/>
          <w:szCs w:val="22"/>
        </w:rPr>
      </w:pPr>
      <w:r>
        <w:rPr>
          <w:noProof/>
          <w:lang w:eastAsia="es-MX"/>
        </w:rPr>
        <w:drawing>
          <wp:inline distT="0" distB="0" distL="0" distR="0" wp14:anchorId="28881776" wp14:editId="2AC6DFD0">
            <wp:extent cx="4178300" cy="234107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5114" cy="2350498"/>
                    </a:xfrm>
                    <a:prstGeom prst="rect">
                      <a:avLst/>
                    </a:prstGeom>
                  </pic:spPr>
                </pic:pic>
              </a:graphicData>
            </a:graphic>
          </wp:inline>
        </w:drawing>
      </w:r>
    </w:p>
    <w:p w:rsidR="006E2F7F" w:rsidRDefault="006E2F7F" w:rsidP="000A6A84">
      <w:pPr>
        <w:rPr>
          <w:rFonts w:ascii="Source Sans Pro" w:hAnsi="Source Sans Pro" w:cs="Arial"/>
          <w:sz w:val="22"/>
          <w:szCs w:val="22"/>
        </w:rPr>
      </w:pPr>
    </w:p>
    <w:p w:rsidR="006E2F7F" w:rsidRDefault="006E2F7F" w:rsidP="006E2F7F">
      <w:pPr>
        <w:jc w:val="center"/>
        <w:rPr>
          <w:rFonts w:ascii="Source Sans Pro" w:hAnsi="Source Sans Pro" w:cs="Arial"/>
          <w:sz w:val="22"/>
          <w:szCs w:val="22"/>
        </w:rPr>
      </w:pPr>
      <w:r>
        <w:rPr>
          <w:noProof/>
          <w:lang w:eastAsia="es-MX"/>
        </w:rPr>
        <w:lastRenderedPageBreak/>
        <w:drawing>
          <wp:inline distT="0" distB="0" distL="0" distR="0" wp14:anchorId="02EDADC4" wp14:editId="5A90ED80">
            <wp:extent cx="4150328" cy="2393950"/>
            <wp:effectExtent l="0" t="0" r="317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5117" cy="2402481"/>
                    </a:xfrm>
                    <a:prstGeom prst="rect">
                      <a:avLst/>
                    </a:prstGeom>
                  </pic:spPr>
                </pic:pic>
              </a:graphicData>
            </a:graphic>
          </wp:inline>
        </w:drawing>
      </w:r>
    </w:p>
    <w:p w:rsidR="006E2F7F" w:rsidRDefault="006E2F7F" w:rsidP="000A6A84">
      <w:pPr>
        <w:rPr>
          <w:rFonts w:ascii="Source Sans Pro" w:hAnsi="Source Sans Pro" w:cs="Arial"/>
          <w:sz w:val="22"/>
          <w:szCs w:val="22"/>
        </w:rPr>
      </w:pPr>
    </w:p>
    <w:p w:rsidR="006E2F7F" w:rsidRDefault="006E2F7F" w:rsidP="006E2F7F">
      <w:pPr>
        <w:jc w:val="center"/>
        <w:rPr>
          <w:rFonts w:ascii="Source Sans Pro" w:hAnsi="Source Sans Pro" w:cs="Arial"/>
          <w:sz w:val="22"/>
          <w:szCs w:val="22"/>
        </w:rPr>
      </w:pPr>
      <w:r>
        <w:rPr>
          <w:noProof/>
          <w:lang w:eastAsia="es-MX"/>
        </w:rPr>
        <w:drawing>
          <wp:inline distT="0" distB="0" distL="0" distR="0" wp14:anchorId="466092C0" wp14:editId="16C33A35">
            <wp:extent cx="4102100" cy="23768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8403" cy="2386251"/>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6E2F7F">
        <w:rPr>
          <w:rFonts w:ascii="Source Sans Pro" w:hAnsi="Source Sans Pro" w:cs="Arial"/>
          <w:sz w:val="22"/>
          <w:szCs w:val="22"/>
        </w:rPr>
        <w:t>veintitrés</w:t>
      </w:r>
      <w:r w:rsidR="00895EC5">
        <w:rPr>
          <w:rFonts w:ascii="Source Sans Pro" w:hAnsi="Source Sans Pro" w:cs="Arial"/>
          <w:sz w:val="22"/>
          <w:szCs w:val="22"/>
        </w:rPr>
        <w:t xml:space="preserve"> de marzo</w:t>
      </w:r>
      <w:r w:rsidR="00606F51" w:rsidRPr="000A6A84">
        <w:rPr>
          <w:rFonts w:ascii="Source Sans Pro" w:hAnsi="Source Sans Pro" w:cs="Arial"/>
          <w:sz w:val="22"/>
          <w:szCs w:val="22"/>
        </w:rPr>
        <w:t xml:space="preserve"> d</w:t>
      </w:r>
      <w:r w:rsidR="00606F51">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 xml:space="preserve">revisión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Pr="000A6A84">
        <w:rPr>
          <w:rFonts w:ascii="Source Sans Pro" w:hAnsi="Source Sans Pro" w:cs="Arial"/>
          <w:sz w:val="22"/>
          <w:szCs w:val="22"/>
        </w:rPr>
        <w:t>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en</w:t>
      </w:r>
      <w:r w:rsidR="007720A9">
        <w:rPr>
          <w:rFonts w:ascii="Source Sans Pro" w:hAnsi="Source Sans Pro" w:cs="Arial"/>
          <w:sz w:val="22"/>
          <w:szCs w:val="22"/>
        </w:rPr>
        <w:t xml:space="preserve"> 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w:t>
      </w:r>
      <w:r w:rsidR="009A2416" w:rsidRPr="00D0107A">
        <w:rPr>
          <w:rFonts w:ascii="Source Sans Pro" w:hAnsi="Source Sans Pro" w:cs="Arial"/>
          <w:sz w:val="22"/>
          <w:szCs w:val="22"/>
        </w:rPr>
        <w:lastRenderedPageBreak/>
        <w:t xml:space="preserve">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w:t>
      </w:r>
      <w:r w:rsidR="007720A9">
        <w:rPr>
          <w:rFonts w:ascii="Source Sans Pro" w:hAnsi="Source Sans Pro" w:cs="Arial"/>
          <w:sz w:val="22"/>
          <w:szCs w:val="22"/>
        </w:rPr>
        <w:t>Lineamientos Generales Locales</w:t>
      </w:r>
      <w:r w:rsidR="00BA4411" w:rsidRPr="00BA4411">
        <w:rPr>
          <w:rFonts w:ascii="Source Sans Pro" w:hAnsi="Source Sans Pro" w:cs="Arial"/>
          <w:sz w:val="22"/>
          <w:szCs w:val="22"/>
        </w:rPr>
        <w:t>,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w:t>
      </w:r>
      <w:r w:rsidR="00FD6FAD">
        <w:rPr>
          <w:rFonts w:ascii="Source Sans Pro" w:hAnsi="Source Sans Pro" w:cs="Arial"/>
          <w:sz w:val="22"/>
          <w:szCs w:val="22"/>
        </w:rPr>
        <w:t xml:space="preserve">a </w:t>
      </w:r>
      <w:r w:rsidR="00FD6FAD" w:rsidRPr="00FD6FAD">
        <w:rPr>
          <w:rFonts w:ascii="Source Sans Pro" w:hAnsi="Source Sans Pro" w:cs="Arial"/>
          <w:b/>
          <w:sz w:val="22"/>
          <w:szCs w:val="22"/>
        </w:rPr>
        <w:t>seis fracciones</w:t>
      </w:r>
      <w:r w:rsidR="00FD6FAD">
        <w:rPr>
          <w:rFonts w:ascii="Source Sans Pro" w:hAnsi="Source Sans Pro" w:cs="Arial"/>
          <w:sz w:val="22"/>
          <w:szCs w:val="22"/>
        </w:rPr>
        <w:t xml:space="preserve"> </w:t>
      </w:r>
      <w:r w:rsidR="00501E5B">
        <w:rPr>
          <w:rFonts w:ascii="Source Sans Pro" w:hAnsi="Source Sans Pro" w:cs="Arial"/>
          <w:sz w:val="22"/>
          <w:szCs w:val="22"/>
        </w:rPr>
        <w:t>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6E2F7F">
        <w:rPr>
          <w:rFonts w:ascii="Source Sans Pro" w:hAnsi="Source Sans Pro" w:cs="Arial"/>
          <w:b/>
          <w:sz w:val="22"/>
          <w:szCs w:val="22"/>
        </w:rPr>
        <w:t>treinta y siete punto cincuenta por ciento 37.50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r w:rsidR="007720A9">
        <w:rPr>
          <w:rFonts w:ascii="Source Sans Pro" w:hAnsi="Source Sans Pro" w:cs="Arial"/>
          <w:sz w:val="22"/>
          <w:szCs w:val="22"/>
        </w:rPr>
        <w:t>.</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B90D4E">
        <w:rPr>
          <w:rFonts w:ascii="Source Sans Pro" w:hAnsi="Source Sans Pro" w:cs="Arial"/>
          <w:sz w:val="22"/>
          <w:szCs w:val="22"/>
        </w:rPr>
        <w:t xml:space="preserve"> </w:t>
      </w:r>
      <w:r w:rsidR="006E2F7F">
        <w:rPr>
          <w:rFonts w:ascii="Source Sans Pro" w:hAnsi="Source Sans Pro" w:cs="Arial"/>
          <w:sz w:val="22"/>
          <w:szCs w:val="22"/>
        </w:rPr>
        <w:t xml:space="preserve">parcialmente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003162DF">
        <w:rPr>
          <w:rFonts w:ascii="Source Sans Pro" w:hAnsi="Source Sans Pro" w:cs="Arial"/>
          <w:sz w:val="22"/>
          <w:szCs w:val="22"/>
        </w:rPr>
        <w:t xml:space="preserve">de </w:t>
      </w:r>
      <w:r w:rsidR="003162DF" w:rsidRPr="003162DF">
        <w:rPr>
          <w:rFonts w:ascii="Source Sans Pro" w:hAnsi="Source Sans Pro" w:cs="Arial"/>
          <w:b/>
          <w:sz w:val="22"/>
          <w:szCs w:val="22"/>
        </w:rPr>
        <w:t>seis fracciones</w:t>
      </w:r>
      <w:r w:rsidR="003162DF">
        <w:rPr>
          <w:rFonts w:ascii="Source Sans Pro" w:hAnsi="Source Sans Pro" w:cs="Arial"/>
          <w:sz w:val="22"/>
          <w:szCs w:val="22"/>
        </w:rPr>
        <w:t xml:space="preserve"> </w:t>
      </w:r>
      <w:r w:rsidRPr="00D17888">
        <w:rPr>
          <w:rFonts w:ascii="Source Sans Pro" w:hAnsi="Source Sans Pro" w:cs="Arial"/>
          <w:sz w:val="22"/>
          <w:szCs w:val="22"/>
        </w:rPr>
        <w:t>d</w:t>
      </w:r>
      <w:r w:rsidR="003563C3">
        <w:rPr>
          <w:rFonts w:ascii="Source Sans Pro" w:hAnsi="Source Sans Pro" w:cs="Arial"/>
          <w:sz w:val="22"/>
          <w:szCs w:val="22"/>
        </w:rPr>
        <w:t>e la información c</w:t>
      </w:r>
      <w:r w:rsidR="003162DF">
        <w:rPr>
          <w:rFonts w:ascii="Source Sans Pro" w:hAnsi="Source Sans Pro" w:cs="Arial"/>
          <w:sz w:val="22"/>
          <w:szCs w:val="22"/>
        </w:rPr>
        <w:t xml:space="preserve">oncerniente a </w:t>
      </w:r>
      <w:r w:rsidR="00FD6FAD">
        <w:rPr>
          <w:rFonts w:ascii="Source Sans Pro" w:hAnsi="Source Sans Pro" w:cs="Arial"/>
          <w:sz w:val="22"/>
          <w:szCs w:val="22"/>
        </w:rPr>
        <w:t xml:space="preserve">de </w:t>
      </w:r>
      <w:r w:rsidR="003563C3">
        <w:rPr>
          <w:rFonts w:ascii="Source Sans Pro" w:hAnsi="Source Sans Pro" w:cs="Arial"/>
          <w:sz w:val="22"/>
          <w:szCs w:val="22"/>
        </w:rPr>
        <w:t xml:space="preserve">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 y específicas establecidas de</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3404E9">
        <w:rPr>
          <w:rFonts w:ascii="Source Sans Pro" w:hAnsi="Source Sans Pro" w:cs="Arial"/>
          <w:sz w:val="22"/>
          <w:szCs w:val="22"/>
        </w:rPr>
        <w:t>de</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E2F7F" w:rsidRPr="006E2F7F" w:rsidTr="006E2F7F">
        <w:trPr>
          <w:trHeight w:val="290"/>
        </w:trPr>
        <w:tc>
          <w:tcPr>
            <w:tcW w:w="9094" w:type="dxa"/>
            <w:gridSpan w:val="5"/>
            <w:tcBorders>
              <w:top w:val="nil"/>
              <w:left w:val="nil"/>
              <w:bottom w:val="single" w:sz="6" w:space="0" w:color="auto"/>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r w:rsidRPr="006E2F7F">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6E2F7F" w:rsidRPr="006E2F7F" w:rsidTr="006E2F7F">
        <w:trPr>
          <w:trHeight w:val="290"/>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w:t>
            </w:r>
          </w:p>
        </w:tc>
        <w:tc>
          <w:tcPr>
            <w:tcW w:w="87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Tipo</w:t>
            </w:r>
          </w:p>
        </w:tc>
        <w:tc>
          <w:tcPr>
            <w:tcW w:w="481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Observaciones, Recomendaciones y/o Requerimientos</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2438"/>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044"/>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74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59. Tipo de moneda de los estímulos. Por </w:t>
            </w:r>
            <w:r w:rsidRPr="006E2F7F">
              <w:rPr>
                <w:rFonts w:ascii="Source Sans Pro" w:hAnsi="Source Sans Pro" w:cs="Calibri"/>
                <w:color w:val="000000"/>
                <w:sz w:val="16"/>
                <w:szCs w:val="16"/>
              </w:rPr>
              <w:lastRenderedPageBreak/>
              <w:t>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219"/>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2090"/>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6E2F7F">
              <w:rPr>
                <w:rFonts w:ascii="Source Sans Pro" w:hAnsi="Source Sans Pro" w:cs="Calibri"/>
                <w:color w:val="000000"/>
                <w:sz w:val="16"/>
                <w:szCs w:val="16"/>
              </w:rPr>
              <w:t>)reciba</w:t>
            </w:r>
            <w:proofErr w:type="gramEnd"/>
            <w:r w:rsidRPr="006E2F7F">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278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74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567"/>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w:t>
            </w:r>
            <w:proofErr w:type="gramStart"/>
            <w:r w:rsidRPr="006E2F7F">
              <w:rPr>
                <w:rFonts w:ascii="Source Sans Pro" w:hAnsi="Source Sans Pro" w:cs="Calibri"/>
                <w:color w:val="000000"/>
                <w:sz w:val="16"/>
                <w:szCs w:val="16"/>
              </w:rPr>
              <w:t>81 .</w:t>
            </w:r>
            <w:proofErr w:type="gramEnd"/>
            <w:r w:rsidRPr="006E2F7F">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E2F7F" w:rsidRPr="006E2F7F" w:rsidTr="006E2F7F">
        <w:trPr>
          <w:trHeight w:val="290"/>
        </w:trPr>
        <w:tc>
          <w:tcPr>
            <w:tcW w:w="9094" w:type="dxa"/>
            <w:gridSpan w:val="5"/>
            <w:tcBorders>
              <w:top w:val="nil"/>
              <w:left w:val="nil"/>
              <w:bottom w:val="single" w:sz="6" w:space="0" w:color="auto"/>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r w:rsidRPr="006E2F7F">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6E2F7F" w:rsidRPr="006E2F7F" w:rsidTr="006E2F7F">
        <w:trPr>
          <w:trHeight w:val="290"/>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w:t>
            </w:r>
          </w:p>
        </w:tc>
        <w:tc>
          <w:tcPr>
            <w:tcW w:w="87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Valoración</w:t>
            </w:r>
          </w:p>
        </w:tc>
        <w:tc>
          <w:tcPr>
            <w:tcW w:w="1218"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Tipo</w:t>
            </w:r>
          </w:p>
        </w:tc>
        <w:tc>
          <w:tcPr>
            <w:tcW w:w="481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Observaciones, Recomendaciones y/o Requerimientos</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6E2F7F" w:rsidRPr="006E2F7F" w:rsidTr="006E2F7F">
        <w:trPr>
          <w:trHeight w:val="1044"/>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la fecha de validación de los formatos 21a, 21b y 21c es incorrecta, incumple con los Lineamientos Técnicos Generales. Se le requiere al sujeto obligado cumplir con la información pública.</w:t>
            </w:r>
          </w:p>
        </w:tc>
      </w:tr>
      <w:tr w:rsidR="006E2F7F" w:rsidRPr="006E2F7F" w:rsidTr="006E2F7F">
        <w:trPr>
          <w:trHeight w:val="290"/>
        </w:trPr>
        <w:tc>
          <w:tcPr>
            <w:tcW w:w="9094" w:type="dxa"/>
            <w:gridSpan w:val="5"/>
            <w:tcBorders>
              <w:top w:val="nil"/>
              <w:left w:val="nil"/>
              <w:bottom w:val="single" w:sz="6" w:space="0" w:color="auto"/>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r w:rsidRPr="006E2F7F">
              <w:rPr>
                <w:rFonts w:ascii="Source Sans Pro" w:hAnsi="Source Sans Pro" w:cs="Calibri"/>
                <w:b/>
                <w:bCs/>
                <w:color w:val="000000"/>
                <w:sz w:val="16"/>
                <w:szCs w:val="16"/>
              </w:rPr>
              <w:t>Art. 70 - Fracción XXII. La información relativa a la deuda pública, en términos de la normatividad aplicable</w:t>
            </w:r>
          </w:p>
        </w:tc>
      </w:tr>
      <w:tr w:rsidR="006E2F7F" w:rsidRPr="006E2F7F" w:rsidTr="006E2F7F">
        <w:trPr>
          <w:trHeight w:val="290"/>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w:t>
            </w:r>
          </w:p>
        </w:tc>
        <w:tc>
          <w:tcPr>
            <w:tcW w:w="87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Valoración</w:t>
            </w:r>
          </w:p>
        </w:tc>
        <w:tc>
          <w:tcPr>
            <w:tcW w:w="1218"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Tipo</w:t>
            </w:r>
          </w:p>
        </w:tc>
        <w:tc>
          <w:tcPr>
            <w:tcW w:w="481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Observaciones, Recomendaciones y/o Requerimientos</w:t>
            </w:r>
          </w:p>
        </w:tc>
      </w:tr>
      <w:tr w:rsidR="006E2F7F" w:rsidRPr="006E2F7F" w:rsidTr="006E2F7F">
        <w:trPr>
          <w:trHeight w:val="1044"/>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22. Hipervínculo al informe de Cuenta Pública[5] enviado a la SHCP[6] </w:t>
            </w:r>
            <w:proofErr w:type="spellStart"/>
            <w:r w:rsidRPr="006E2F7F">
              <w:rPr>
                <w:rFonts w:ascii="Source Sans Pro" w:hAnsi="Source Sans Pro" w:cs="Calibri"/>
                <w:color w:val="000000"/>
                <w:sz w:val="16"/>
                <w:szCs w:val="16"/>
              </w:rPr>
              <w:t>u</w:t>
            </w:r>
            <w:proofErr w:type="spellEnd"/>
            <w:r w:rsidRPr="006E2F7F">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la fecha de validación del formato 22 es incorrecta, incumple con los Lineamientos Técnicos Generales. Se le requiere al sujeto obligado cumplir con la información pública.</w:t>
            </w:r>
          </w:p>
        </w:tc>
      </w:tr>
    </w:tbl>
    <w:p w:rsidR="000E1F12" w:rsidRDefault="000E1F12"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E2F7F" w:rsidRPr="006E2F7F" w:rsidTr="006E2F7F">
        <w:trPr>
          <w:trHeight w:val="290"/>
        </w:trPr>
        <w:tc>
          <w:tcPr>
            <w:tcW w:w="9094" w:type="dxa"/>
            <w:gridSpan w:val="5"/>
            <w:tcBorders>
              <w:top w:val="nil"/>
              <w:left w:val="nil"/>
              <w:bottom w:val="single" w:sz="6" w:space="0" w:color="auto"/>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r w:rsidRPr="006E2F7F">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6E2F7F" w:rsidRPr="006E2F7F" w:rsidTr="006E2F7F">
        <w:trPr>
          <w:trHeight w:val="290"/>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w:t>
            </w:r>
          </w:p>
        </w:tc>
        <w:tc>
          <w:tcPr>
            <w:tcW w:w="87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Valoración</w:t>
            </w:r>
          </w:p>
        </w:tc>
        <w:tc>
          <w:tcPr>
            <w:tcW w:w="1218"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Tipo</w:t>
            </w:r>
          </w:p>
        </w:tc>
        <w:tc>
          <w:tcPr>
            <w:tcW w:w="481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Observaciones, Recomendaciones y/o Requerimientos</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1219"/>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1219"/>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1044"/>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 xml:space="preserve">Criterio 10. Fecha de validación de la información publicada con </w:t>
            </w:r>
            <w:r w:rsidRPr="006E2F7F">
              <w:rPr>
                <w:rFonts w:ascii="Source Sans Pro" w:hAnsi="Source Sans Pro" w:cs="Calibri"/>
                <w:color w:val="000000"/>
                <w:sz w:val="16"/>
                <w:szCs w:val="16"/>
              </w:rPr>
              <w:lastRenderedPageBreak/>
              <w:t>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1219"/>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6E2F7F" w:rsidRPr="006E2F7F" w:rsidTr="006E2F7F">
        <w:trPr>
          <w:trHeight w:val="290"/>
        </w:trPr>
        <w:tc>
          <w:tcPr>
            <w:tcW w:w="4283" w:type="dxa"/>
            <w:gridSpan w:val="4"/>
            <w:tcBorders>
              <w:top w:val="nil"/>
              <w:left w:val="nil"/>
              <w:bottom w:val="single" w:sz="6" w:space="0" w:color="auto"/>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r w:rsidRPr="006E2F7F">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p>
        </w:tc>
      </w:tr>
      <w:tr w:rsidR="006E2F7F" w:rsidRPr="006E2F7F" w:rsidTr="006E2F7F">
        <w:trPr>
          <w:trHeight w:val="290"/>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w:t>
            </w:r>
          </w:p>
        </w:tc>
        <w:tc>
          <w:tcPr>
            <w:tcW w:w="87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Valoración</w:t>
            </w:r>
          </w:p>
        </w:tc>
        <w:tc>
          <w:tcPr>
            <w:tcW w:w="1218"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Tipo</w:t>
            </w:r>
          </w:p>
        </w:tc>
        <w:tc>
          <w:tcPr>
            <w:tcW w:w="481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Observaciones, Recomendaciones y/o Requerimientos</w:t>
            </w:r>
          </w:p>
        </w:tc>
      </w:tr>
      <w:tr w:rsidR="006E2F7F" w:rsidRPr="006E2F7F" w:rsidTr="006E2F7F">
        <w:trPr>
          <w:trHeight w:val="87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la fecha de validación del formato 1 es incorrecta, incumple con los Lineamientos Técnicos Generales. Se le requiere al sujeto obligado cumplir con la información pública.</w:t>
            </w:r>
          </w:p>
        </w:tc>
      </w:tr>
      <w:tr w:rsidR="006E2F7F" w:rsidRPr="006E2F7F" w:rsidTr="006E2F7F">
        <w:trPr>
          <w:trHeight w:val="290"/>
        </w:trPr>
        <w:tc>
          <w:tcPr>
            <w:tcW w:w="9094" w:type="dxa"/>
            <w:gridSpan w:val="5"/>
            <w:tcBorders>
              <w:top w:val="nil"/>
              <w:left w:val="nil"/>
              <w:bottom w:val="single" w:sz="6" w:space="0" w:color="auto"/>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r w:rsidRPr="006E2F7F">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6E2F7F" w:rsidRPr="006E2F7F" w:rsidTr="006E2F7F">
        <w:trPr>
          <w:trHeight w:val="290"/>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w:t>
            </w:r>
          </w:p>
        </w:tc>
        <w:tc>
          <w:tcPr>
            <w:tcW w:w="87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Valoración</w:t>
            </w:r>
          </w:p>
        </w:tc>
        <w:tc>
          <w:tcPr>
            <w:tcW w:w="1218"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Tipo</w:t>
            </w:r>
          </w:p>
        </w:tc>
        <w:tc>
          <w:tcPr>
            <w:tcW w:w="4811" w:type="dxa"/>
            <w:tcBorders>
              <w:top w:val="nil"/>
              <w:left w:val="nil"/>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Observaciones, Recomendaciones y/o Requerimientos</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1567"/>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521"/>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696"/>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E2F7F" w:rsidRPr="006E2F7F" w:rsidTr="006E2F7F">
        <w:trPr>
          <w:trHeight w:val="1392"/>
        </w:trPr>
        <w:tc>
          <w:tcPr>
            <w:tcW w:w="194" w:type="dxa"/>
            <w:tcBorders>
              <w:top w:val="nil"/>
              <w:left w:val="single" w:sz="6" w:space="0" w:color="FFFFFF"/>
              <w:bottom w:val="nil"/>
              <w:right w:val="nil"/>
            </w:tcBorders>
          </w:tcPr>
          <w:p w:rsidR="006E2F7F" w:rsidRPr="006E2F7F" w:rsidRDefault="006E2F7F" w:rsidP="006E2F7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2F7F" w:rsidRPr="006E2F7F" w:rsidRDefault="006E2F7F" w:rsidP="006E2F7F">
            <w:pPr>
              <w:autoSpaceDE w:val="0"/>
              <w:autoSpaceDN w:val="0"/>
              <w:adjustRightInd w:val="0"/>
              <w:rPr>
                <w:rFonts w:ascii="Source Sans Pro" w:hAnsi="Source Sans Pro" w:cs="Calibri"/>
                <w:color w:val="000000"/>
                <w:sz w:val="16"/>
                <w:szCs w:val="16"/>
              </w:rPr>
            </w:pPr>
            <w:r w:rsidRPr="006E2F7F">
              <w:rPr>
                <w:rFonts w:ascii="Source Sans Pro" w:hAnsi="Source Sans Pro" w:cs="Calibri"/>
                <w:color w:val="000000"/>
                <w:sz w:val="16"/>
                <w:szCs w:val="16"/>
              </w:rPr>
              <w:t>En este criterio se indica que el registro, contiene nota no fundada, justificando la carencia de información, incumple con los Lineamientos Técnicos Generales. Se le requiere al sujeto obligado cumplir con la información pública.</w:t>
            </w:r>
          </w:p>
        </w:tc>
      </w:tr>
    </w:tbl>
    <w:p w:rsidR="006E2F7F" w:rsidRDefault="006E2F7F"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 xml:space="preserve">atienda los requerimientos </w:t>
      </w:r>
      <w:r w:rsidR="003B6A93">
        <w:rPr>
          <w:rFonts w:ascii="Source Sans Pro" w:hAnsi="Source Sans Pro" w:cs="Arial"/>
          <w:sz w:val="22"/>
          <w:szCs w:val="22"/>
        </w:rPr>
        <w:t xml:space="preserve">de </w:t>
      </w:r>
      <w:r w:rsidR="003B6A93" w:rsidRPr="003B6A93">
        <w:rPr>
          <w:rFonts w:ascii="Source Sans Pro" w:hAnsi="Source Sans Pro" w:cs="Arial"/>
          <w:b/>
          <w:sz w:val="22"/>
          <w:szCs w:val="22"/>
        </w:rPr>
        <w:t>seis fracciones</w:t>
      </w:r>
      <w:r w:rsidR="003B6A93">
        <w:rPr>
          <w:rFonts w:ascii="Source Sans Pro" w:hAnsi="Source Sans Pro" w:cs="Arial"/>
          <w:sz w:val="22"/>
          <w:szCs w:val="22"/>
        </w:rPr>
        <w:t xml:space="preserve"> </w:t>
      </w:r>
      <w:r w:rsidR="00356C73" w:rsidRPr="00E80193">
        <w:rPr>
          <w:rFonts w:ascii="Source Sans Pro" w:hAnsi="Source Sans Pro" w:cs="Arial"/>
          <w:sz w:val="22"/>
          <w:szCs w:val="22"/>
        </w:rPr>
        <w:t>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AF2A63" w:rsidRPr="00E80193" w:rsidRDefault="00AF2A63" w:rsidP="000A6A84">
      <w:pPr>
        <w:rPr>
          <w:rFonts w:ascii="Source Sans Pro" w:hAnsi="Source Sans Pro" w:cs="Arial"/>
          <w:sz w:val="22"/>
          <w:szCs w:val="22"/>
        </w:rPr>
      </w:pPr>
    </w:p>
    <w:p w:rsidR="004459FB" w:rsidRPr="004459FB"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A646AB">
        <w:rPr>
          <w:rFonts w:ascii="Source Sans Pro" w:hAnsi="Source Sans Pro" w:cs="Arial"/>
          <w:sz w:val="22"/>
          <w:szCs w:val="22"/>
        </w:rPr>
        <w:t>S</w:t>
      </w:r>
      <w:r w:rsidR="00A646AB" w:rsidRPr="00D17888">
        <w:rPr>
          <w:rFonts w:ascii="Source Sans Pro" w:hAnsi="Source Sans Pro" w:cs="Arial"/>
          <w:sz w:val="22"/>
          <w:szCs w:val="22"/>
        </w:rPr>
        <w:t xml:space="preserve">e solicita </w:t>
      </w:r>
      <w:r w:rsidR="00A646AB">
        <w:rPr>
          <w:rFonts w:ascii="Source Sans Pro" w:hAnsi="Source Sans Pro"/>
          <w:sz w:val="22"/>
          <w:szCs w:val="22"/>
        </w:rPr>
        <w:t xml:space="preserve">al </w:t>
      </w:r>
      <w:r w:rsidR="00A646AB" w:rsidRPr="007B77D5">
        <w:rPr>
          <w:rFonts w:ascii="Source Sans Pro" w:hAnsi="Source Sans Pro"/>
          <w:sz w:val="22"/>
          <w:szCs w:val="22"/>
        </w:rPr>
        <w:t>Titular de la Unidad de Transparencia</w:t>
      </w:r>
      <w:r w:rsidR="00A646AB">
        <w:rPr>
          <w:rFonts w:ascii="Source Sans Pro" w:hAnsi="Source Sans Pro"/>
          <w:sz w:val="22"/>
          <w:szCs w:val="22"/>
        </w:rPr>
        <w:t xml:space="preserve"> del Sujeto Obligado</w:t>
      </w:r>
      <w:r w:rsidR="00A646AB" w:rsidRPr="00D17888">
        <w:rPr>
          <w:rFonts w:ascii="Source Sans Pro" w:hAnsi="Source Sans Pro" w:cs="Arial"/>
          <w:sz w:val="22"/>
          <w:szCs w:val="22"/>
        </w:rPr>
        <w:t>, para que, al día hábil siguiente de transcurrido el pla</w:t>
      </w:r>
      <w:r w:rsidR="00A646AB">
        <w:rPr>
          <w:rFonts w:ascii="Source Sans Pro" w:hAnsi="Source Sans Pro" w:cs="Arial"/>
          <w:sz w:val="22"/>
          <w:szCs w:val="22"/>
        </w:rPr>
        <w:t>zo establecido en el punto anterior</w:t>
      </w:r>
      <w:r w:rsidR="00A646AB" w:rsidRPr="00D17888">
        <w:rPr>
          <w:rFonts w:ascii="Source Sans Pro" w:hAnsi="Source Sans Pro" w:cs="Arial"/>
          <w:sz w:val="22"/>
          <w:szCs w:val="22"/>
        </w:rPr>
        <w:t>, informe a este Instituto por medio oficialía de partes, o en su caso, a las direcciones de correo electrónico siguientes</w:t>
      </w:r>
      <w:r w:rsidR="00A646AB">
        <w:rPr>
          <w:rFonts w:ascii="Source Sans Pro" w:hAnsi="Source Sans Pro" w:cs="Arial"/>
          <w:sz w:val="22"/>
          <w:szCs w:val="22"/>
        </w:rPr>
        <w:t>:</w:t>
      </w:r>
      <w:r w:rsidR="00A646AB" w:rsidRPr="00D17888">
        <w:rPr>
          <w:rFonts w:ascii="Source Sans Pro" w:hAnsi="Source Sans Pro" w:cs="Arial"/>
          <w:sz w:val="22"/>
          <w:szCs w:val="22"/>
        </w:rPr>
        <w:t xml:space="preserve"> </w:t>
      </w:r>
      <w:hyperlink r:id="rId11" w:history="1">
        <w:r w:rsidR="00A646AB" w:rsidRPr="002E2CE9">
          <w:rPr>
            <w:rStyle w:val="Hipervnculo"/>
            <w:rFonts w:ascii="Source Sans Pro" w:hAnsi="Source Sans Pro" w:cs="Arial"/>
            <w:sz w:val="22"/>
            <w:szCs w:val="22"/>
          </w:rPr>
          <w:t>direcciondecapacitacion.ivai@outlook.com</w:t>
        </w:r>
      </w:hyperlink>
      <w:r w:rsidR="00A646AB">
        <w:rPr>
          <w:rFonts w:ascii="Source Sans Pro" w:hAnsi="Source Sans Pro" w:cs="Arial"/>
          <w:sz w:val="22"/>
          <w:szCs w:val="22"/>
        </w:rPr>
        <w:t xml:space="preserve"> </w:t>
      </w:r>
      <w:r w:rsidR="00A646AB" w:rsidRPr="00D17888">
        <w:rPr>
          <w:rFonts w:ascii="Source Sans Pro" w:hAnsi="Source Sans Pro" w:cs="Arial"/>
          <w:sz w:val="22"/>
          <w:szCs w:val="22"/>
        </w:rPr>
        <w:t xml:space="preserve">y </w:t>
      </w:r>
      <w:hyperlink r:id="rId12" w:history="1">
        <w:r w:rsidR="00A646AB" w:rsidRPr="002E2CE9">
          <w:rPr>
            <w:rStyle w:val="Hipervnculo"/>
            <w:rFonts w:ascii="Source Sans Pro" w:hAnsi="Source Sans Pro" w:cs="Arial"/>
            <w:sz w:val="22"/>
            <w:szCs w:val="22"/>
          </w:rPr>
          <w:t>contacto@verivai.org.mx</w:t>
        </w:r>
      </w:hyperlink>
      <w:r w:rsidR="00A646AB">
        <w:rPr>
          <w:rStyle w:val="Hipervnculo"/>
          <w:rFonts w:ascii="Source Sans Pro" w:hAnsi="Source Sans Pro" w:cs="Arial"/>
          <w:sz w:val="22"/>
          <w:szCs w:val="22"/>
        </w:rPr>
        <w:t>,</w:t>
      </w:r>
      <w:r w:rsidR="00A646AB">
        <w:rPr>
          <w:rFonts w:ascii="Source Sans Pro" w:hAnsi="Source Sans Pro" w:cs="Arial"/>
          <w:sz w:val="22"/>
          <w:szCs w:val="22"/>
        </w:rPr>
        <w:t xml:space="preserve"> </w:t>
      </w:r>
      <w:r w:rsidR="00A646AB"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A646AB" w:rsidRPr="00D17888" w:rsidRDefault="00272DB6" w:rsidP="00A646AB">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A646AB" w:rsidRPr="00D17888">
        <w:rPr>
          <w:rFonts w:ascii="Source Sans Pro" w:hAnsi="Source Sans Pro" w:cs="Arial"/>
          <w:sz w:val="22"/>
          <w:szCs w:val="22"/>
        </w:rPr>
        <w:t xml:space="preserve">Se hace del conocimiento </w:t>
      </w:r>
      <w:r w:rsidR="00A646AB">
        <w:rPr>
          <w:rFonts w:ascii="Source Sans Pro" w:hAnsi="Source Sans Pro" w:cs="Arial"/>
          <w:sz w:val="22"/>
          <w:szCs w:val="22"/>
        </w:rPr>
        <w:t xml:space="preserve">al </w:t>
      </w:r>
      <w:r w:rsidR="00A646AB" w:rsidRPr="007B77D5">
        <w:rPr>
          <w:rFonts w:ascii="Source Sans Pro" w:hAnsi="Source Sans Pro"/>
          <w:sz w:val="22"/>
          <w:szCs w:val="22"/>
        </w:rPr>
        <w:t>Titular de la Unidad de Transparencia</w:t>
      </w:r>
      <w:r w:rsidR="00A646AB" w:rsidRPr="00D17888">
        <w:rPr>
          <w:rFonts w:ascii="Source Sans Pro" w:hAnsi="Source Sans Pro" w:cs="Arial"/>
          <w:sz w:val="22"/>
          <w:szCs w:val="22"/>
        </w:rPr>
        <w:t xml:space="preserve"> </w:t>
      </w:r>
      <w:r w:rsidR="00A646AB">
        <w:rPr>
          <w:rFonts w:ascii="Source Sans Pro" w:hAnsi="Source Sans Pro" w:cs="Arial"/>
          <w:sz w:val="22"/>
          <w:szCs w:val="22"/>
        </w:rPr>
        <w:t xml:space="preserve">del Sujeto Obligado </w:t>
      </w:r>
      <w:r w:rsidR="00A646AB" w:rsidRPr="00D17888">
        <w:rPr>
          <w:rFonts w:ascii="Source Sans Pro" w:hAnsi="Source Sans Pro" w:cs="Arial"/>
          <w:sz w:val="22"/>
          <w:szCs w:val="22"/>
        </w:rPr>
        <w:t>que, en caso de n</w:t>
      </w:r>
      <w:r w:rsidR="00A646AB">
        <w:rPr>
          <w:rFonts w:ascii="Source Sans Pro" w:hAnsi="Source Sans Pro" w:cs="Arial"/>
          <w:sz w:val="22"/>
          <w:szCs w:val="22"/>
        </w:rPr>
        <w:t xml:space="preserve">o solventar los requerimientos, </w:t>
      </w:r>
      <w:r w:rsidR="00A646AB" w:rsidRPr="00D17888">
        <w:rPr>
          <w:rFonts w:ascii="Source Sans Pro" w:hAnsi="Source Sans Pro" w:cs="Arial"/>
          <w:sz w:val="22"/>
          <w:szCs w:val="22"/>
        </w:rPr>
        <w:t>se procederá en términos d</w:t>
      </w:r>
      <w:r w:rsidR="00A646AB">
        <w:rPr>
          <w:rFonts w:ascii="Source Sans Pro" w:hAnsi="Source Sans Pro" w:cs="Arial"/>
          <w:sz w:val="22"/>
          <w:szCs w:val="22"/>
        </w:rPr>
        <w:t>e lo previsto en el artículo 88 penúltimo párrafo</w:t>
      </w:r>
      <w:r w:rsidR="00A646AB" w:rsidRPr="00D17888">
        <w:rPr>
          <w:rFonts w:ascii="Source Sans Pro" w:hAnsi="Source Sans Pro" w:cs="Arial"/>
          <w:sz w:val="22"/>
          <w:szCs w:val="22"/>
        </w:rPr>
        <w:t xml:space="preserve"> de la Ley General de Transparencia y Acce</w:t>
      </w:r>
      <w:r w:rsidR="00A646AB">
        <w:rPr>
          <w:rFonts w:ascii="Source Sans Pro" w:hAnsi="Source Sans Pro" w:cs="Arial"/>
          <w:sz w:val="22"/>
          <w:szCs w:val="22"/>
        </w:rPr>
        <w:t>so a la Información Pública; 32 penúltimo párrafo</w:t>
      </w:r>
      <w:r w:rsidR="00A646AB" w:rsidRPr="00D17888">
        <w:rPr>
          <w:rFonts w:ascii="Source Sans Pro" w:hAnsi="Source Sans Pro" w:cs="Arial"/>
          <w:sz w:val="22"/>
          <w:szCs w:val="22"/>
        </w:rPr>
        <w:t xml:space="preserve"> de la Ley número 875 de Transparencia y Acceso a la Información Públ</w:t>
      </w:r>
      <w:r w:rsidR="00A646AB">
        <w:rPr>
          <w:rFonts w:ascii="Source Sans Pro" w:hAnsi="Source Sans Pro" w:cs="Arial"/>
          <w:sz w:val="22"/>
          <w:szCs w:val="22"/>
        </w:rPr>
        <w:t>ica del Estado de Veracruz; 20, 21 y 22</w:t>
      </w:r>
      <w:r w:rsidR="00A646AB" w:rsidRPr="00D17888">
        <w:rPr>
          <w:rFonts w:ascii="Source Sans Pro" w:hAnsi="Source Sans Pro" w:cs="Arial"/>
          <w:sz w:val="22"/>
          <w:szCs w:val="22"/>
        </w:rPr>
        <w:t xml:space="preserve"> de lo</w:t>
      </w:r>
      <w:r w:rsidR="00A646AB">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A646AB" w:rsidRPr="00D17888">
        <w:rPr>
          <w:rFonts w:ascii="Source Sans Pro" w:hAnsi="Source Sans Pro" w:cs="Arial"/>
          <w:sz w:val="22"/>
          <w:szCs w:val="22"/>
        </w:rPr>
        <w:t xml:space="preserve"> hacerse acreedor a la imposición de una medida de apremio, de conformidad con l</w:t>
      </w:r>
      <w:r w:rsidR="00A646AB">
        <w:rPr>
          <w:rFonts w:ascii="Source Sans Pro" w:hAnsi="Source Sans Pro" w:cs="Arial"/>
          <w:sz w:val="22"/>
          <w:szCs w:val="22"/>
        </w:rPr>
        <w:t xml:space="preserve">o señalado en los artículos 198 </w:t>
      </w:r>
      <w:r w:rsidR="00A646AB" w:rsidRPr="00D17888">
        <w:rPr>
          <w:rFonts w:ascii="Source Sans Pro" w:hAnsi="Source Sans Pro" w:cs="Arial"/>
          <w:sz w:val="22"/>
          <w:szCs w:val="22"/>
        </w:rPr>
        <w:t>y 201 de la Ley General de Transparencia y Acceso a la Informa</w:t>
      </w:r>
      <w:r w:rsidR="00A646AB">
        <w:rPr>
          <w:rFonts w:ascii="Source Sans Pro" w:hAnsi="Source Sans Pro" w:cs="Arial"/>
          <w:sz w:val="22"/>
          <w:szCs w:val="22"/>
        </w:rPr>
        <w:t>ción Pública; con relación a los artículos armonizados 242</w:t>
      </w:r>
      <w:r w:rsidR="00A646AB" w:rsidRPr="00D17888">
        <w:rPr>
          <w:rFonts w:ascii="Source Sans Pro" w:hAnsi="Source Sans Pro" w:cs="Arial"/>
          <w:sz w:val="22"/>
          <w:szCs w:val="22"/>
        </w:rPr>
        <w:t xml:space="preserve"> y 252 de la Ley número 875 de Transparencia y Acceso a la Información Pública del Estado de Veracruz.</w:t>
      </w:r>
    </w:p>
    <w:p w:rsidR="00A646AB" w:rsidRPr="00D17888" w:rsidRDefault="00A646AB" w:rsidP="00A646AB">
      <w:pPr>
        <w:rPr>
          <w:rFonts w:ascii="Source Sans Pro" w:hAnsi="Source Sans Pro" w:cs="Arial"/>
          <w:sz w:val="22"/>
          <w:szCs w:val="22"/>
        </w:rPr>
      </w:pPr>
    </w:p>
    <w:p w:rsidR="00A646AB" w:rsidRDefault="00A646AB" w:rsidP="00A646AB">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r>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8B7E0B" w:rsidRDefault="00272DB6" w:rsidP="00A646AB">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A646AB" w:rsidRPr="00D17888">
        <w:rPr>
          <w:rFonts w:ascii="Source Sans Pro" w:hAnsi="Source Sans Pro" w:cs="Arial"/>
          <w:sz w:val="22"/>
          <w:szCs w:val="22"/>
        </w:rPr>
        <w:t xml:space="preserve">Notifíquese el presente dictamen al </w:t>
      </w:r>
      <w:r w:rsidR="00A646AB">
        <w:rPr>
          <w:rFonts w:ascii="Source Sans Pro" w:hAnsi="Source Sans Pro" w:cs="Arial"/>
          <w:sz w:val="22"/>
          <w:szCs w:val="22"/>
        </w:rPr>
        <w:t>Sujeto Obligado</w:t>
      </w:r>
      <w:r w:rsidR="00A646AB"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05341A" w:rsidRDefault="0005341A"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3B2AD9" w:rsidRDefault="003B2AD9" w:rsidP="000A6A84">
      <w:pPr>
        <w:rPr>
          <w:rFonts w:ascii="Source Sans Pro" w:hAnsi="Source Sans Pro" w:cs="Arial"/>
          <w:sz w:val="22"/>
          <w:szCs w:val="22"/>
        </w:rPr>
      </w:pPr>
    </w:p>
    <w:p w:rsidR="003B6A93" w:rsidRDefault="003B6A93"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EF2" w:rsidRDefault="004A0EF2" w:rsidP="006B5F99">
      <w:r>
        <w:separator/>
      </w:r>
    </w:p>
  </w:endnote>
  <w:endnote w:type="continuationSeparator" w:id="0">
    <w:p w:rsidR="004A0EF2" w:rsidRDefault="004A0EF2"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9757FD" w:rsidRPr="00697C84" w:rsidRDefault="009757FD">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C428DC" w:rsidRPr="00C428DC">
          <w:rPr>
            <w:rFonts w:ascii="Source Sans Pro" w:hAnsi="Source Sans Pro"/>
            <w:noProof/>
            <w:sz w:val="20"/>
            <w:szCs w:val="20"/>
            <w:lang w:val="es-ES"/>
          </w:rPr>
          <w:t>12</w:t>
        </w:r>
        <w:r w:rsidRPr="00697C84">
          <w:rPr>
            <w:rFonts w:ascii="Source Sans Pro" w:hAnsi="Source Sans Pro"/>
            <w:sz w:val="20"/>
            <w:szCs w:val="20"/>
          </w:rPr>
          <w:fldChar w:fldCharType="end"/>
        </w:r>
      </w:p>
    </w:sdtContent>
  </w:sdt>
  <w:p w:rsidR="009757FD" w:rsidRDefault="009757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EF2" w:rsidRDefault="004A0EF2" w:rsidP="006B5F99">
      <w:r>
        <w:separator/>
      </w:r>
    </w:p>
  </w:footnote>
  <w:footnote w:type="continuationSeparator" w:id="0">
    <w:p w:rsidR="004A0EF2" w:rsidRDefault="004A0EF2"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9757FD" w:rsidRPr="00FF0BED" w:rsidTr="00017603">
      <w:tc>
        <w:tcPr>
          <w:tcW w:w="1896" w:type="dxa"/>
        </w:tcPr>
        <w:p w:rsidR="009757FD" w:rsidRPr="00FF0BED" w:rsidRDefault="009757FD"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9757FD" w:rsidRPr="00FF0BED" w:rsidRDefault="009757FD" w:rsidP="006B5F99">
          <w:pPr>
            <w:pStyle w:val="Encabezado"/>
            <w:jc w:val="center"/>
            <w:rPr>
              <w:rFonts w:ascii="Source Sans Pro" w:hAnsi="Source Sans Pro"/>
              <w:b/>
              <w:sz w:val="22"/>
              <w:szCs w:val="22"/>
            </w:rPr>
          </w:pPr>
        </w:p>
      </w:tc>
      <w:tc>
        <w:tcPr>
          <w:tcW w:w="5678" w:type="dxa"/>
        </w:tcPr>
        <w:p w:rsidR="009757FD" w:rsidRPr="00FF0BED" w:rsidRDefault="009757FD"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D11AB6">
            <w:rPr>
              <w:rFonts w:ascii="Source Sans Pro" w:hAnsi="Source Sans Pro"/>
              <w:b/>
              <w:sz w:val="22"/>
              <w:szCs w:val="22"/>
            </w:rPr>
            <w:t xml:space="preserve"> PROTECCIÓN DE DATOS PERSONALES</w:t>
          </w:r>
        </w:p>
        <w:p w:rsidR="009757FD" w:rsidRDefault="009757FD" w:rsidP="00DD5EEB">
          <w:pPr>
            <w:pStyle w:val="Encabezado"/>
            <w:rPr>
              <w:rFonts w:ascii="Source Sans Pro" w:hAnsi="Source Sans Pro"/>
              <w:b/>
              <w:sz w:val="22"/>
              <w:szCs w:val="22"/>
            </w:rPr>
          </w:pPr>
        </w:p>
        <w:p w:rsidR="009757FD" w:rsidRDefault="009757FD" w:rsidP="00DD5EEB">
          <w:pPr>
            <w:pStyle w:val="Encabezado"/>
            <w:rPr>
              <w:rFonts w:ascii="Source Sans Pro" w:hAnsi="Source Sans Pro"/>
              <w:b/>
              <w:sz w:val="22"/>
              <w:szCs w:val="22"/>
            </w:rPr>
          </w:pPr>
          <w:r>
            <w:rPr>
              <w:rFonts w:ascii="Source Sans Pro" w:hAnsi="Source Sans Pro"/>
              <w:b/>
              <w:sz w:val="22"/>
              <w:szCs w:val="22"/>
            </w:rPr>
            <w:t>SUJETO OBL</w:t>
          </w:r>
          <w:r w:rsidR="00895EC5">
            <w:rPr>
              <w:rFonts w:ascii="Source Sans Pro" w:hAnsi="Source Sans Pro"/>
              <w:b/>
              <w:sz w:val="22"/>
              <w:szCs w:val="22"/>
            </w:rPr>
            <w:t>I</w:t>
          </w:r>
          <w:r w:rsidR="00AF2A63">
            <w:rPr>
              <w:rFonts w:ascii="Source Sans Pro" w:hAnsi="Source Sans Pro"/>
              <w:b/>
              <w:sz w:val="22"/>
              <w:szCs w:val="22"/>
            </w:rPr>
            <w:t xml:space="preserve">GADO: </w:t>
          </w:r>
          <w:r w:rsidR="006E2F7F">
            <w:rPr>
              <w:rFonts w:ascii="Source Sans Pro" w:hAnsi="Source Sans Pro"/>
              <w:b/>
              <w:sz w:val="22"/>
              <w:szCs w:val="22"/>
            </w:rPr>
            <w:t>AYUNTAMIENTO DE TLALTETELA</w:t>
          </w:r>
        </w:p>
        <w:p w:rsidR="009757FD" w:rsidRDefault="009757FD" w:rsidP="00DD5EEB">
          <w:pPr>
            <w:pStyle w:val="Encabezado"/>
            <w:rPr>
              <w:rFonts w:ascii="Source Sans Pro" w:hAnsi="Source Sans Pro"/>
              <w:b/>
              <w:sz w:val="22"/>
              <w:szCs w:val="22"/>
            </w:rPr>
          </w:pPr>
        </w:p>
        <w:p w:rsidR="009757FD" w:rsidRDefault="009757FD" w:rsidP="00DD5EEB">
          <w:pPr>
            <w:pStyle w:val="Encabezado"/>
            <w:rPr>
              <w:rFonts w:ascii="Source Sans Pro" w:hAnsi="Source Sans Pro"/>
              <w:b/>
              <w:sz w:val="22"/>
              <w:szCs w:val="22"/>
            </w:rPr>
          </w:pPr>
          <w:r>
            <w:rPr>
              <w:rFonts w:ascii="Source Sans Pro" w:hAnsi="Source Sans Pro"/>
              <w:b/>
              <w:sz w:val="22"/>
              <w:szCs w:val="22"/>
            </w:rPr>
            <w:t>VER</w:t>
          </w:r>
          <w:r w:rsidR="00D11AB6">
            <w:rPr>
              <w:rFonts w:ascii="Source Sans Pro" w:hAnsi="Source Sans Pro"/>
              <w:b/>
              <w:sz w:val="22"/>
              <w:szCs w:val="22"/>
            </w:rPr>
            <w:t>IFICACIÓN OFICIOSA SIMPLIFICADA</w:t>
          </w:r>
        </w:p>
        <w:p w:rsidR="009757FD" w:rsidRPr="00FF0BED" w:rsidRDefault="009757FD" w:rsidP="00DD5EEB">
          <w:pPr>
            <w:pStyle w:val="Encabezado"/>
            <w:rPr>
              <w:rFonts w:ascii="Source Sans Pro" w:hAnsi="Source Sans Pro"/>
              <w:b/>
              <w:sz w:val="22"/>
              <w:szCs w:val="22"/>
            </w:rPr>
          </w:pPr>
        </w:p>
        <w:p w:rsidR="009757FD" w:rsidRPr="00FF0BED" w:rsidRDefault="006E2F7F" w:rsidP="00DD5EEB">
          <w:pPr>
            <w:pStyle w:val="Encabezado"/>
            <w:rPr>
              <w:rFonts w:ascii="Source Sans Pro" w:hAnsi="Source Sans Pro"/>
              <w:b/>
              <w:sz w:val="22"/>
              <w:szCs w:val="22"/>
            </w:rPr>
          </w:pPr>
          <w:r>
            <w:rPr>
              <w:rFonts w:ascii="Source Sans Pro" w:hAnsi="Source Sans Pro"/>
              <w:b/>
              <w:sz w:val="22"/>
              <w:szCs w:val="22"/>
            </w:rPr>
            <w:t xml:space="preserve">DICTAMEN DE </w:t>
          </w:r>
          <w:r w:rsidR="009757FD">
            <w:rPr>
              <w:rFonts w:ascii="Source Sans Pro" w:hAnsi="Source Sans Pro"/>
              <w:b/>
              <w:sz w:val="22"/>
              <w:szCs w:val="22"/>
            </w:rPr>
            <w:t>CUMPLIMIENTO</w:t>
          </w:r>
          <w:r>
            <w:rPr>
              <w:rFonts w:ascii="Source Sans Pro" w:hAnsi="Source Sans Pro"/>
              <w:b/>
              <w:sz w:val="22"/>
              <w:szCs w:val="22"/>
            </w:rPr>
            <w:t xml:space="preserve"> PARCIAL</w:t>
          </w:r>
        </w:p>
        <w:p w:rsidR="009757FD" w:rsidRPr="00FF0BED" w:rsidRDefault="009757FD" w:rsidP="00850296">
          <w:pPr>
            <w:pStyle w:val="Encabezado"/>
            <w:jc w:val="center"/>
            <w:rPr>
              <w:rFonts w:ascii="Source Sans Pro" w:hAnsi="Source Sans Pro"/>
              <w:b/>
              <w:sz w:val="22"/>
              <w:szCs w:val="22"/>
            </w:rPr>
          </w:pPr>
        </w:p>
        <w:p w:rsidR="009757FD" w:rsidRPr="00FF0BED" w:rsidRDefault="006E2F7F" w:rsidP="0089396A">
          <w:pPr>
            <w:pStyle w:val="Encabezado"/>
            <w:rPr>
              <w:rFonts w:ascii="Source Sans Pro" w:hAnsi="Source Sans Pro"/>
              <w:b/>
              <w:sz w:val="22"/>
              <w:szCs w:val="22"/>
            </w:rPr>
          </w:pPr>
          <w:r>
            <w:rPr>
              <w:rFonts w:ascii="Source Sans Pro" w:hAnsi="Source Sans Pro"/>
              <w:b/>
              <w:sz w:val="22"/>
              <w:szCs w:val="22"/>
            </w:rPr>
            <w:t>EXPEDIENTE: IVAI/VEOFI-197/030</w:t>
          </w:r>
          <w:r w:rsidR="009757FD">
            <w:rPr>
              <w:rFonts w:ascii="Source Sans Pro" w:hAnsi="Source Sans Pro"/>
              <w:b/>
              <w:sz w:val="22"/>
              <w:szCs w:val="22"/>
            </w:rPr>
            <w:t>/2022</w:t>
          </w:r>
        </w:p>
      </w:tc>
    </w:tr>
  </w:tbl>
  <w:p w:rsidR="009757FD" w:rsidRPr="00FF0BED" w:rsidRDefault="009757FD"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5341A"/>
    <w:rsid w:val="00064BCC"/>
    <w:rsid w:val="00070784"/>
    <w:rsid w:val="000742EB"/>
    <w:rsid w:val="0007669E"/>
    <w:rsid w:val="00092294"/>
    <w:rsid w:val="000A1A88"/>
    <w:rsid w:val="000A5A7E"/>
    <w:rsid w:val="000A6A84"/>
    <w:rsid w:val="000B1A18"/>
    <w:rsid w:val="000B3FCB"/>
    <w:rsid w:val="000C01AD"/>
    <w:rsid w:val="000E1F12"/>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72DB6"/>
    <w:rsid w:val="0028001C"/>
    <w:rsid w:val="002819CF"/>
    <w:rsid w:val="00283992"/>
    <w:rsid w:val="00287AAB"/>
    <w:rsid w:val="00287ADD"/>
    <w:rsid w:val="002940B9"/>
    <w:rsid w:val="002A0885"/>
    <w:rsid w:val="002A2E6E"/>
    <w:rsid w:val="002B527D"/>
    <w:rsid w:val="002C3156"/>
    <w:rsid w:val="002D0C63"/>
    <w:rsid w:val="002E39A3"/>
    <w:rsid w:val="002F10BD"/>
    <w:rsid w:val="002F7752"/>
    <w:rsid w:val="00312C96"/>
    <w:rsid w:val="003162DF"/>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B6A93"/>
    <w:rsid w:val="003C5EB7"/>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59FB"/>
    <w:rsid w:val="00446623"/>
    <w:rsid w:val="00455C75"/>
    <w:rsid w:val="004620C0"/>
    <w:rsid w:val="00462A3B"/>
    <w:rsid w:val="00464159"/>
    <w:rsid w:val="00467952"/>
    <w:rsid w:val="004A0EF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1F78"/>
    <w:rsid w:val="00573C38"/>
    <w:rsid w:val="0058094F"/>
    <w:rsid w:val="00581F42"/>
    <w:rsid w:val="00583692"/>
    <w:rsid w:val="00591B6C"/>
    <w:rsid w:val="005A2421"/>
    <w:rsid w:val="005A7151"/>
    <w:rsid w:val="005A7A95"/>
    <w:rsid w:val="005B2780"/>
    <w:rsid w:val="005C4ED2"/>
    <w:rsid w:val="005C5F35"/>
    <w:rsid w:val="005D4D87"/>
    <w:rsid w:val="005E0E97"/>
    <w:rsid w:val="005E2A64"/>
    <w:rsid w:val="005F3A97"/>
    <w:rsid w:val="005F4F4A"/>
    <w:rsid w:val="00606F51"/>
    <w:rsid w:val="00621A36"/>
    <w:rsid w:val="00624254"/>
    <w:rsid w:val="00635E47"/>
    <w:rsid w:val="00647533"/>
    <w:rsid w:val="006759E6"/>
    <w:rsid w:val="006920E1"/>
    <w:rsid w:val="0069699C"/>
    <w:rsid w:val="00697C84"/>
    <w:rsid w:val="006A7D31"/>
    <w:rsid w:val="006B5F99"/>
    <w:rsid w:val="006C0BA9"/>
    <w:rsid w:val="006E2F7F"/>
    <w:rsid w:val="006E5D22"/>
    <w:rsid w:val="006F0D56"/>
    <w:rsid w:val="006F18DE"/>
    <w:rsid w:val="006F1DC7"/>
    <w:rsid w:val="006F30A4"/>
    <w:rsid w:val="00700F04"/>
    <w:rsid w:val="00706D73"/>
    <w:rsid w:val="007135C9"/>
    <w:rsid w:val="00717C4D"/>
    <w:rsid w:val="00725124"/>
    <w:rsid w:val="007371A1"/>
    <w:rsid w:val="007720A9"/>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95EC5"/>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7FD"/>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46AB"/>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AE7D76"/>
    <w:rsid w:val="00AF2A63"/>
    <w:rsid w:val="00B00B00"/>
    <w:rsid w:val="00B04A0C"/>
    <w:rsid w:val="00B05DDA"/>
    <w:rsid w:val="00B10209"/>
    <w:rsid w:val="00B26187"/>
    <w:rsid w:val="00B300C3"/>
    <w:rsid w:val="00B32A8B"/>
    <w:rsid w:val="00B53855"/>
    <w:rsid w:val="00B602F4"/>
    <w:rsid w:val="00B65CA2"/>
    <w:rsid w:val="00B70F7B"/>
    <w:rsid w:val="00B853E8"/>
    <w:rsid w:val="00B90D4E"/>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28DC"/>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1AB6"/>
    <w:rsid w:val="00D14FFA"/>
    <w:rsid w:val="00D17888"/>
    <w:rsid w:val="00D17BB5"/>
    <w:rsid w:val="00D278B3"/>
    <w:rsid w:val="00D30BA0"/>
    <w:rsid w:val="00D50A8D"/>
    <w:rsid w:val="00D55546"/>
    <w:rsid w:val="00D7111A"/>
    <w:rsid w:val="00D84260"/>
    <w:rsid w:val="00DA0A8F"/>
    <w:rsid w:val="00DA173E"/>
    <w:rsid w:val="00DC2242"/>
    <w:rsid w:val="00DC6457"/>
    <w:rsid w:val="00DD2F52"/>
    <w:rsid w:val="00DD4A18"/>
    <w:rsid w:val="00DD5EEB"/>
    <w:rsid w:val="00DF1D3D"/>
    <w:rsid w:val="00DF3F31"/>
    <w:rsid w:val="00DF488B"/>
    <w:rsid w:val="00E03CB2"/>
    <w:rsid w:val="00E174E9"/>
    <w:rsid w:val="00E3016C"/>
    <w:rsid w:val="00E324E3"/>
    <w:rsid w:val="00E4197C"/>
    <w:rsid w:val="00E5256B"/>
    <w:rsid w:val="00E544CF"/>
    <w:rsid w:val="00E60D90"/>
    <w:rsid w:val="00E62A1D"/>
    <w:rsid w:val="00E638F9"/>
    <w:rsid w:val="00E65E42"/>
    <w:rsid w:val="00E80193"/>
    <w:rsid w:val="00E813A0"/>
    <w:rsid w:val="00E95269"/>
    <w:rsid w:val="00EA58A0"/>
    <w:rsid w:val="00EA7FCE"/>
    <w:rsid w:val="00EB07D8"/>
    <w:rsid w:val="00EB6EBB"/>
    <w:rsid w:val="00EC523E"/>
    <w:rsid w:val="00ED1753"/>
    <w:rsid w:val="00EE457D"/>
    <w:rsid w:val="00EE536B"/>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D6FAD"/>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EB591-D79F-440E-9B2F-CCE72064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2600</TotalTime>
  <Pages>12</Pages>
  <Words>6996</Words>
  <Characters>38482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71</cp:revision>
  <cp:lastPrinted>2022-03-09T00:37:00Z</cp:lastPrinted>
  <dcterms:created xsi:type="dcterms:W3CDTF">2021-10-21T15:13:00Z</dcterms:created>
  <dcterms:modified xsi:type="dcterms:W3CDTF">2022-04-26T17:46:00Z</dcterms:modified>
</cp:coreProperties>
</file>