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A5462C">
        <w:rPr>
          <w:rFonts w:ascii="Source Sans Pro" w:hAnsi="Source Sans Pro" w:cs="Arial"/>
          <w:b/>
          <w:sz w:val="22"/>
          <w:szCs w:val="22"/>
        </w:rPr>
        <w:t>veintiséis</w:t>
      </w:r>
      <w:r w:rsidR="00BE2E9A">
        <w:rPr>
          <w:rFonts w:ascii="Source Sans Pro" w:hAnsi="Source Sans Pro" w:cs="Arial"/>
          <w:b/>
          <w:sz w:val="22"/>
          <w:szCs w:val="22"/>
        </w:rPr>
        <w:t xml:space="preserve"> </w:t>
      </w:r>
      <w:r w:rsidRPr="000A6A84">
        <w:rPr>
          <w:rFonts w:ascii="Source Sans Pro" w:hAnsi="Source Sans Pro" w:cs="Arial"/>
          <w:b/>
          <w:sz w:val="22"/>
          <w:szCs w:val="22"/>
        </w:rPr>
        <w:t xml:space="preserve">de </w:t>
      </w:r>
      <w:r w:rsidR="0055447A">
        <w:rPr>
          <w:rFonts w:ascii="Source Sans Pro" w:hAnsi="Source Sans Pro" w:cs="Arial"/>
          <w:b/>
          <w:sz w:val="22"/>
          <w:szCs w:val="22"/>
        </w:rPr>
        <w:t>abril</w:t>
      </w:r>
      <w:r w:rsidRPr="000A6A84">
        <w:rPr>
          <w:rFonts w:ascii="Source Sans Pro" w:hAnsi="Source Sans Pro" w:cs="Arial"/>
          <w:b/>
          <w:sz w:val="22"/>
          <w:szCs w:val="22"/>
        </w:rPr>
        <w:t xml:space="preserve"> 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 xml:space="preserve">a una muestra aleatoria de los </w:t>
      </w:r>
      <w:r w:rsidR="00386285">
        <w:rPr>
          <w:rFonts w:ascii="Source Sans Pro" w:hAnsi="Source Sans Pro" w:cs="Arial"/>
          <w:sz w:val="22"/>
          <w:szCs w:val="22"/>
        </w:rPr>
        <w:t>Sujeto</w:t>
      </w:r>
      <w:r w:rsidR="00834DC3">
        <w:rPr>
          <w:rFonts w:ascii="Source Sans Pro" w:hAnsi="Source Sans Pro" w:cs="Arial"/>
          <w:sz w:val="22"/>
          <w:szCs w:val="22"/>
        </w:rPr>
        <w:t xml:space="preserve">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386285">
        <w:rPr>
          <w:rFonts w:ascii="Source Sans Pro" w:hAnsi="Source Sans Pro" w:cs="Arial"/>
          <w:b/>
          <w:sz w:val="22"/>
          <w:szCs w:val="22"/>
        </w:rPr>
        <w:t>IVAI/VEOFI-060/018</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386285">
        <w:rPr>
          <w:rFonts w:ascii="Source Sans Pro" w:hAnsi="Source Sans Pro" w:cs="Arial"/>
          <w:sz w:val="22"/>
          <w:szCs w:val="22"/>
        </w:rPr>
        <w:t>quince</w:t>
      </w:r>
      <w:r w:rsidR="0055447A">
        <w:rPr>
          <w:rFonts w:ascii="Source Sans Pro" w:hAnsi="Source Sans Pro" w:cs="Arial"/>
          <w:sz w:val="22"/>
          <w:szCs w:val="22"/>
        </w:rPr>
        <w:t xml:space="preserve"> de marzo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55447A" w:rsidRDefault="00386285" w:rsidP="00386285">
      <w:pPr>
        <w:jc w:val="center"/>
        <w:rPr>
          <w:rFonts w:ascii="Source Sans Pro" w:hAnsi="Source Sans Pro" w:cs="Arial"/>
          <w:sz w:val="22"/>
          <w:szCs w:val="22"/>
        </w:rPr>
      </w:pPr>
      <w:r>
        <w:rPr>
          <w:noProof/>
          <w:lang w:eastAsia="es-MX"/>
        </w:rPr>
        <w:drawing>
          <wp:inline distT="0" distB="0" distL="0" distR="0" wp14:anchorId="6FDADD28" wp14:editId="5F1E3376">
            <wp:extent cx="4145640" cy="33718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4220" cy="3378828"/>
                    </a:xfrm>
                    <a:prstGeom prst="rect">
                      <a:avLst/>
                    </a:prstGeom>
                  </pic:spPr>
                </pic:pic>
              </a:graphicData>
            </a:graphic>
          </wp:inline>
        </w:drawing>
      </w:r>
    </w:p>
    <w:p w:rsidR="00386285" w:rsidRDefault="00386285" w:rsidP="000A6A84">
      <w:pPr>
        <w:rPr>
          <w:rFonts w:ascii="Source Sans Pro" w:hAnsi="Source Sans Pro" w:cs="Arial"/>
          <w:sz w:val="22"/>
          <w:szCs w:val="22"/>
        </w:rPr>
      </w:pPr>
    </w:p>
    <w:p w:rsidR="00386285" w:rsidRDefault="00386285" w:rsidP="00386285">
      <w:pPr>
        <w:jc w:val="center"/>
        <w:rPr>
          <w:rFonts w:ascii="Source Sans Pro" w:hAnsi="Source Sans Pro" w:cs="Arial"/>
          <w:sz w:val="22"/>
          <w:szCs w:val="22"/>
        </w:rPr>
      </w:pPr>
      <w:r>
        <w:rPr>
          <w:noProof/>
          <w:lang w:eastAsia="es-MX"/>
        </w:rPr>
        <w:lastRenderedPageBreak/>
        <w:drawing>
          <wp:inline distT="0" distB="0" distL="0" distR="0" wp14:anchorId="4A812537" wp14:editId="18BF2DF4">
            <wp:extent cx="4151988" cy="24066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9966" cy="2411274"/>
                    </a:xfrm>
                    <a:prstGeom prst="rect">
                      <a:avLst/>
                    </a:prstGeom>
                  </pic:spPr>
                </pic:pic>
              </a:graphicData>
            </a:graphic>
          </wp:inline>
        </w:drawing>
      </w:r>
    </w:p>
    <w:p w:rsidR="00386285" w:rsidRDefault="00386285" w:rsidP="000A6A84">
      <w:pPr>
        <w:rPr>
          <w:rFonts w:ascii="Source Sans Pro" w:hAnsi="Source Sans Pro" w:cs="Arial"/>
          <w:sz w:val="22"/>
          <w:szCs w:val="22"/>
        </w:rPr>
      </w:pPr>
    </w:p>
    <w:p w:rsidR="00386285" w:rsidRDefault="00386285" w:rsidP="00386285">
      <w:pPr>
        <w:jc w:val="center"/>
        <w:rPr>
          <w:rFonts w:ascii="Source Sans Pro" w:hAnsi="Source Sans Pro" w:cs="Arial"/>
          <w:sz w:val="22"/>
          <w:szCs w:val="22"/>
        </w:rPr>
      </w:pPr>
      <w:r>
        <w:rPr>
          <w:noProof/>
          <w:lang w:eastAsia="es-MX"/>
        </w:rPr>
        <w:drawing>
          <wp:inline distT="0" distB="0" distL="0" distR="0" wp14:anchorId="12B14B59" wp14:editId="285A12B0">
            <wp:extent cx="4125007" cy="2317750"/>
            <wp:effectExtent l="0" t="0" r="889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3383" cy="2322456"/>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386285">
        <w:rPr>
          <w:rFonts w:ascii="Source Sans Pro" w:hAnsi="Source Sans Pro" w:cs="Arial"/>
          <w:sz w:val="22"/>
          <w:szCs w:val="22"/>
        </w:rPr>
        <w:t>veintinueve</w:t>
      </w:r>
      <w:r w:rsidR="0055447A">
        <w:rPr>
          <w:rFonts w:ascii="Source Sans Pro" w:hAnsi="Source Sans Pro" w:cs="Arial"/>
          <w:sz w:val="22"/>
          <w:szCs w:val="22"/>
        </w:rPr>
        <w:t xml:space="preserve"> de marzo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w:t>
      </w:r>
      <w:r w:rsidR="009A2416" w:rsidRPr="00D0107A">
        <w:rPr>
          <w:rFonts w:ascii="Source Sans Pro" w:hAnsi="Source Sans Pro" w:cs="Arial"/>
          <w:sz w:val="22"/>
          <w:szCs w:val="22"/>
        </w:rPr>
        <w:lastRenderedPageBreak/>
        <w:t xml:space="preserve">cumplimiento de las obligaciones de transparencia que deben publicar los </w:t>
      </w:r>
      <w:r w:rsidR="00386285">
        <w:rPr>
          <w:rFonts w:ascii="Source Sans Pro" w:hAnsi="Source Sans Pro" w:cs="Arial"/>
          <w:sz w:val="22"/>
          <w:szCs w:val="22"/>
        </w:rPr>
        <w:t>Sujeto</w:t>
      </w:r>
      <w:r w:rsidR="009A2416" w:rsidRPr="00D0107A">
        <w:rPr>
          <w:rFonts w:ascii="Source Sans Pro" w:hAnsi="Source Sans Pro" w:cs="Arial"/>
          <w:sz w:val="22"/>
          <w:szCs w:val="22"/>
        </w:rPr>
        <w:t xml:space="preserve">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386285">
        <w:rPr>
          <w:rFonts w:ascii="Source Sans Pro" w:hAnsi="Source Sans Pro" w:cs="Arial"/>
          <w:b/>
          <w:sz w:val="22"/>
          <w:szCs w:val="22"/>
        </w:rPr>
        <w:t xml:space="preserve">cuarenta y nueve punto cero dos </w:t>
      </w:r>
      <w:r w:rsidR="00017603">
        <w:rPr>
          <w:rFonts w:ascii="Source Sans Pro" w:hAnsi="Source Sans Pro" w:cs="Arial"/>
          <w:b/>
          <w:sz w:val="22"/>
          <w:szCs w:val="22"/>
        </w:rPr>
        <w:t xml:space="preserve">por ciento </w:t>
      </w:r>
      <w:r w:rsidR="00386285">
        <w:rPr>
          <w:rFonts w:ascii="Source Sans Pro" w:hAnsi="Source Sans Pro" w:cs="Arial"/>
          <w:b/>
          <w:sz w:val="22"/>
          <w:szCs w:val="22"/>
        </w:rPr>
        <w:t>49.02</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Pr="00D17888">
        <w:rPr>
          <w:rFonts w:ascii="Source Sans Pro" w:hAnsi="Source Sans Pro" w:cs="Arial"/>
          <w:sz w:val="22"/>
          <w:szCs w:val="22"/>
        </w:rPr>
        <w:t>cu</w:t>
      </w:r>
      <w:bookmarkStart w:id="0" w:name="_GoBack"/>
      <w:bookmarkEnd w:id="0"/>
      <w:r w:rsidRPr="00D17888">
        <w:rPr>
          <w:rFonts w:ascii="Source Sans Pro" w:hAnsi="Source Sans Pro" w:cs="Arial"/>
          <w:sz w:val="22"/>
          <w:szCs w:val="22"/>
        </w:rPr>
        <w:t>mplió</w:t>
      </w:r>
      <w:r w:rsidR="003A000B">
        <w:rPr>
          <w:rFonts w:ascii="Source Sans Pro" w:hAnsi="Source Sans Pro" w:cs="Arial"/>
          <w:sz w:val="22"/>
          <w:szCs w:val="22"/>
        </w:rPr>
        <w:t xml:space="preserve"> </w:t>
      </w:r>
      <w:r w:rsidR="00ED2DE1">
        <w:rPr>
          <w:rFonts w:ascii="Source Sans Pro" w:hAnsi="Source Sans Pro" w:cs="Arial"/>
          <w:sz w:val="22"/>
          <w:szCs w:val="22"/>
        </w:rPr>
        <w:t xml:space="preserve">parcialmente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BE2E9A">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BE2E9A">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3874D1"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3874D1">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III. Las facultades de cada Área</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Denominación de la norma en la que se establecen sus facultades y el fundamento legal (artículo y/o fracción)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290"/>
        </w:trPr>
        <w:tc>
          <w:tcPr>
            <w:tcW w:w="3065" w:type="dxa"/>
            <w:gridSpan w:val="3"/>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915"/>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2438"/>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74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386285">
              <w:rPr>
                <w:rFonts w:ascii="Source Sans Pro" w:hAnsi="Source Sans Pro" w:cs="Calibri"/>
                <w:color w:val="000000"/>
                <w:sz w:val="16"/>
                <w:szCs w:val="16"/>
              </w:rPr>
              <w:lastRenderedPageBreak/>
              <w:t>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20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386285">
              <w:rPr>
                <w:rFonts w:ascii="Source Sans Pro" w:hAnsi="Source Sans Pro" w:cs="Calibri"/>
                <w:color w:val="000000"/>
                <w:sz w:val="16"/>
                <w:szCs w:val="16"/>
              </w:rPr>
              <w:t>)reciba</w:t>
            </w:r>
            <w:proofErr w:type="gramEnd"/>
            <w:r w:rsidRPr="00386285">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278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74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567"/>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w:t>
            </w:r>
            <w:proofErr w:type="gramStart"/>
            <w:r w:rsidRPr="00386285">
              <w:rPr>
                <w:rFonts w:ascii="Source Sans Pro" w:hAnsi="Source Sans Pro" w:cs="Calibri"/>
                <w:color w:val="000000"/>
                <w:sz w:val="16"/>
                <w:szCs w:val="16"/>
              </w:rPr>
              <w:t>81 .</w:t>
            </w:r>
            <w:proofErr w:type="gramEnd"/>
            <w:r w:rsidRPr="00386285">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2438"/>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4283" w:type="dxa"/>
            <w:gridSpan w:val="4"/>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2263"/>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915"/>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los hipervínculos no enlazan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XVI. Relaciones laborales y recursos públicos a  sindicatos</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174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los hipervínculos no enlazan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438"/>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915"/>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74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35. Procedimiento de contratación (catálogo): Licitación pública/Adjudicación </w:t>
            </w:r>
            <w:r w:rsidRPr="00386285">
              <w:rPr>
                <w:rFonts w:ascii="Source Sans Pro" w:hAnsi="Source Sans Pro" w:cs="Calibri"/>
                <w:color w:val="000000"/>
                <w:sz w:val="16"/>
                <w:szCs w:val="16"/>
              </w:rPr>
              <w:lastRenderedPageBreak/>
              <w:t>directa/Invitación restringida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w:t>
            </w:r>
            <w:r w:rsidRPr="00386285">
              <w:rPr>
                <w:rFonts w:ascii="Source Sans Pro" w:hAnsi="Source Sans Pro" w:cs="Calibri"/>
                <w:color w:val="000000"/>
                <w:sz w:val="16"/>
                <w:szCs w:val="16"/>
              </w:rPr>
              <w:lastRenderedPageBreak/>
              <w:t>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74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4283" w:type="dxa"/>
            <w:gridSpan w:val="4"/>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2263"/>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9. Total de </w:t>
            </w:r>
            <w:proofErr w:type="spellStart"/>
            <w:r w:rsidRPr="00386285">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10. Razón social, denominación o nombre del (la) contador(a) </w:t>
            </w:r>
            <w:r w:rsidRPr="00386285">
              <w:rPr>
                <w:rFonts w:ascii="Source Sans Pro" w:hAnsi="Source Sans Pro" w:cs="Calibri"/>
                <w:color w:val="000000"/>
                <w:sz w:val="16"/>
                <w:szCs w:val="16"/>
              </w:rPr>
              <w:lastRenderedPageBreak/>
              <w:t>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386285">
              <w:rPr>
                <w:rFonts w:ascii="Source Sans Pro" w:hAnsi="Source Sans Pro" w:cs="Calibri"/>
                <w:color w:val="000000"/>
                <w:sz w:val="16"/>
                <w:szCs w:val="16"/>
              </w:rPr>
              <w:t>dictaminación</w:t>
            </w:r>
            <w:proofErr w:type="spellEnd"/>
            <w:r w:rsidRPr="00386285">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XXVII. Concesiones, contratos, convenios, permisos, licencias o autorizaciones otorgados</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17. Hipervínculo al informe sobre el monto </w:t>
            </w:r>
            <w:r w:rsidRPr="00386285">
              <w:rPr>
                <w:rFonts w:ascii="Source Sans Pro" w:hAnsi="Source Sans Pro" w:cs="Calibri"/>
                <w:color w:val="000000"/>
                <w:sz w:val="16"/>
                <w:szCs w:val="16"/>
              </w:rPr>
              <w:lastRenderedPageBreak/>
              <w:t>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386285">
              <w:rPr>
                <w:rFonts w:ascii="Source Sans Pro" w:hAnsi="Source Sans Pro" w:cs="Calibri"/>
                <w:color w:val="000000"/>
                <w:sz w:val="16"/>
                <w:szCs w:val="16"/>
              </w:rPr>
              <w:lastRenderedPageBreak/>
              <w:t>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lastRenderedPageBreak/>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siguiente:</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64. Hipervínculo al acta de recepción física de los trabajos ejecutados </w:t>
            </w:r>
            <w:proofErr w:type="spellStart"/>
            <w:r w:rsidRPr="00386285">
              <w:rPr>
                <w:rFonts w:ascii="Source Sans Pro" w:hAnsi="Source Sans Pro" w:cs="Calibri"/>
                <w:color w:val="000000"/>
                <w:sz w:val="16"/>
                <w:szCs w:val="16"/>
              </w:rPr>
              <w:t>u</w:t>
            </w:r>
            <w:proofErr w:type="spellEnd"/>
            <w:r w:rsidRPr="00386285">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w:t>
            </w:r>
            <w:proofErr w:type="gramStart"/>
            <w:r w:rsidRPr="00386285">
              <w:rPr>
                <w:rFonts w:ascii="Source Sans Pro" w:hAnsi="Source Sans Pro" w:cs="Calibri"/>
                <w:color w:val="000000"/>
                <w:sz w:val="16"/>
                <w:szCs w:val="16"/>
              </w:rPr>
              <w:t>99 .</w:t>
            </w:r>
            <w:proofErr w:type="gramEnd"/>
            <w:r w:rsidRPr="00386285">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100. Hipervínculo, en su caso al comunicado de suspensión, rescisión o </w:t>
            </w:r>
            <w:r w:rsidRPr="00386285">
              <w:rPr>
                <w:rFonts w:ascii="Source Sans Pro" w:hAnsi="Source Sans Pro" w:cs="Calibri"/>
                <w:color w:val="000000"/>
                <w:sz w:val="16"/>
                <w:szCs w:val="16"/>
              </w:rPr>
              <w:lastRenderedPageBreak/>
              <w:t>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115. Hipervínculo al acta de recepción física de los trabajos ejecutados </w:t>
            </w:r>
            <w:proofErr w:type="spellStart"/>
            <w:r w:rsidRPr="00386285">
              <w:rPr>
                <w:rFonts w:ascii="Source Sans Pro" w:hAnsi="Source Sans Pro" w:cs="Calibri"/>
                <w:color w:val="000000"/>
                <w:sz w:val="16"/>
                <w:szCs w:val="16"/>
              </w:rPr>
              <w:t>u</w:t>
            </w:r>
            <w:proofErr w:type="spellEnd"/>
            <w:r w:rsidRPr="00386285">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3065" w:type="dxa"/>
            <w:gridSpan w:val="3"/>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386285">
              <w:rPr>
                <w:rFonts w:ascii="Source Sans Pro" w:hAnsi="Source Sans Pro" w:cs="Calibri"/>
                <w:color w:val="000000"/>
                <w:sz w:val="16"/>
                <w:szCs w:val="16"/>
              </w:rPr>
              <w:lastRenderedPageBreak/>
              <w:t>requiere al sujeto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290"/>
        </w:trPr>
        <w:tc>
          <w:tcPr>
            <w:tcW w:w="4283" w:type="dxa"/>
            <w:gridSpan w:val="4"/>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del criterio 13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Se indica que el hipervínculo del criterio 13 no enlaza debidamente a la información </w:t>
            </w:r>
            <w:r>
              <w:rPr>
                <w:rFonts w:ascii="Source Sans Pro" w:hAnsi="Source Sans Pro" w:cs="Calibri"/>
                <w:color w:val="000000"/>
                <w:sz w:val="16"/>
                <w:szCs w:val="16"/>
              </w:rPr>
              <w:t>correspondiente</w:t>
            </w:r>
            <w:r w:rsidRPr="00386285">
              <w:rPr>
                <w:rFonts w:ascii="Source Sans Pro" w:hAnsi="Source Sans Pro" w:cs="Calibri"/>
                <w:color w:val="000000"/>
                <w:sz w:val="16"/>
                <w:szCs w:val="16"/>
              </w:rPr>
              <w:t xml:space="preserve">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atender dicha </w:t>
            </w:r>
            <w:r>
              <w:rPr>
                <w:rFonts w:ascii="Source Sans Pro" w:hAnsi="Source Sans Pro" w:cs="Calibri"/>
                <w:color w:val="000000"/>
                <w:sz w:val="16"/>
                <w:szCs w:val="16"/>
              </w:rPr>
              <w:t>inconsistencia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XXXIV. El inventario de bienes muebles e inmuebles en posesión y propiedad</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74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278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52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915"/>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1567"/>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XXXV. Recomendaciones  y su atención en materia de derechos humanos</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567"/>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74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438"/>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61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w:t>
            </w:r>
            <w:proofErr w:type="gramStart"/>
            <w:r w:rsidRPr="00386285">
              <w:rPr>
                <w:rFonts w:ascii="Source Sans Pro" w:hAnsi="Source Sans Pro" w:cs="Calibri"/>
                <w:color w:val="000000"/>
                <w:sz w:val="16"/>
                <w:szCs w:val="16"/>
              </w:rPr>
              <w:t>34 .</w:t>
            </w:r>
            <w:proofErr w:type="gramEnd"/>
            <w:r w:rsidRPr="00386285">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567"/>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7927"/>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47. Órgano emisor de conformidad con el siguiente (catálogo):</w:t>
            </w:r>
          </w:p>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Sistema Universal de Derechos Humanos</w:t>
            </w:r>
          </w:p>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w:t>
            </w:r>
            <w:r w:rsidRPr="00386285">
              <w:rPr>
                <w:rFonts w:ascii="Source Sans Pro" w:hAnsi="Source Sans Pro" w:cs="Calibri"/>
                <w:color w:val="000000"/>
                <w:sz w:val="16"/>
                <w:szCs w:val="16"/>
              </w:rPr>
              <w:lastRenderedPageBreak/>
              <w:t>contra la mujer, sus causas y consecuencias/Relator Especial sobre el derecho a la Educación/Relator Especial sobre el derecho a la Libertad de Expresión/Relator Especial sobre el derecho a la Alimentación u otros órganos</w:t>
            </w:r>
          </w:p>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Sistema Interamericano de Derechos Humanos</w:t>
            </w:r>
          </w:p>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Sistema de casos y peticiones: Comisión Interamericana de Derechos Humanos/Corte Interamericana de Derechos Humanos</w:t>
            </w:r>
          </w:p>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Otros mecanismos</w:t>
            </w:r>
          </w:p>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386285">
              <w:rPr>
                <w:rFonts w:ascii="Source Sans Pro" w:hAnsi="Source Sans Pro" w:cs="Calibri"/>
                <w:color w:val="000000"/>
                <w:sz w:val="16"/>
                <w:szCs w:val="16"/>
              </w:rPr>
              <w:t>Gays</w:t>
            </w:r>
            <w:proofErr w:type="spellEnd"/>
            <w:r w:rsidRPr="00386285">
              <w:rPr>
                <w:rFonts w:ascii="Source Sans Pro" w:hAnsi="Source Sans Pro" w:cs="Calibri"/>
                <w:color w:val="000000"/>
                <w:sz w:val="16"/>
                <w:szCs w:val="16"/>
              </w:rPr>
              <w:t xml:space="preserve">, Bisexuales, </w:t>
            </w:r>
            <w:proofErr w:type="spellStart"/>
            <w:r w:rsidRPr="00386285">
              <w:rPr>
                <w:rFonts w:ascii="Source Sans Pro" w:hAnsi="Source Sans Pro" w:cs="Calibri"/>
                <w:color w:val="000000"/>
                <w:sz w:val="16"/>
                <w:szCs w:val="16"/>
              </w:rPr>
              <w:t>Trans</w:t>
            </w:r>
            <w:proofErr w:type="spellEnd"/>
            <w:r w:rsidRPr="00386285">
              <w:rPr>
                <w:rFonts w:ascii="Source Sans Pro" w:hAnsi="Source Sans Pro" w:cs="Calibri"/>
                <w:color w:val="000000"/>
                <w:sz w:val="16"/>
                <w:szCs w:val="16"/>
              </w:rPr>
              <w:t xml:space="preserve"> e </w:t>
            </w:r>
            <w:proofErr w:type="spellStart"/>
            <w:r w:rsidRPr="00386285">
              <w:rPr>
                <w:rFonts w:ascii="Source Sans Pro" w:hAnsi="Source Sans Pro" w:cs="Calibri"/>
                <w:color w:val="000000"/>
                <w:sz w:val="16"/>
                <w:szCs w:val="16"/>
              </w:rPr>
              <w:t>Intersex</w:t>
            </w:r>
            <w:proofErr w:type="spellEnd"/>
            <w:r w:rsidRPr="00386285">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4283" w:type="dxa"/>
            <w:gridSpan w:val="4"/>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3065" w:type="dxa"/>
            <w:gridSpan w:val="3"/>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567"/>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w:t>
            </w:r>
            <w:r w:rsidRPr="00386285">
              <w:rPr>
                <w:rFonts w:ascii="Source Sans Pro" w:hAnsi="Source Sans Pro" w:cs="Calibri"/>
                <w:color w:val="000000"/>
                <w:sz w:val="16"/>
                <w:szCs w:val="16"/>
              </w:rPr>
              <w:lastRenderedPageBreak/>
              <w:t>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313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37. Hipervínculo </w:t>
            </w:r>
            <w:proofErr w:type="gramStart"/>
            <w:r w:rsidRPr="00386285">
              <w:rPr>
                <w:rFonts w:ascii="Source Sans Pro" w:hAnsi="Source Sans Pro" w:cs="Calibri"/>
                <w:color w:val="000000"/>
                <w:sz w:val="16"/>
                <w:szCs w:val="16"/>
              </w:rPr>
              <w:t>a los formato(s) específico(s</w:t>
            </w:r>
            <w:proofErr w:type="gramEnd"/>
            <w:r w:rsidRPr="00386285">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313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XL. Evaluaciones y encuestas a programas financiados con recursos públicos</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4283" w:type="dxa"/>
            <w:gridSpan w:val="4"/>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78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7. </w:t>
            </w:r>
            <w:proofErr w:type="gramStart"/>
            <w:r w:rsidRPr="00386285">
              <w:rPr>
                <w:rFonts w:ascii="Source Sans Pro" w:hAnsi="Source Sans Pro" w:cs="Calibri"/>
                <w:color w:val="000000"/>
                <w:sz w:val="16"/>
                <w:szCs w:val="16"/>
              </w:rPr>
              <w:t>ISBN[</w:t>
            </w:r>
            <w:proofErr w:type="gramEnd"/>
            <w:r w:rsidRPr="00386285">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74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4283" w:type="dxa"/>
            <w:gridSpan w:val="4"/>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61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567"/>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74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61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567"/>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bl>
    <w:p w:rsidR="00386285" w:rsidRPr="00621A36" w:rsidRDefault="00386285"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3874D1" w:rsidRDefault="003874D1"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296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296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no realizó la carga de información en el Portal de Transparencia en Términos de los Lineamientos Técnicos Generales. Se le requiere al </w:t>
            </w:r>
            <w:r>
              <w:rPr>
                <w:rFonts w:ascii="Source Sans Pro" w:hAnsi="Source Sans Pro" w:cs="Calibri"/>
                <w:color w:val="000000"/>
                <w:sz w:val="16"/>
                <w:szCs w:val="16"/>
              </w:rPr>
              <w:t>Sujeto</w:t>
            </w:r>
            <w:r w:rsidRPr="00386285">
              <w:rPr>
                <w:rFonts w:ascii="Source Sans Pro" w:hAnsi="Source Sans Pro" w:cs="Calibri"/>
                <w:color w:val="000000"/>
                <w:sz w:val="16"/>
                <w:szCs w:val="16"/>
              </w:rPr>
              <w:t xml:space="preserve"> obligado cumplir con la carga de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 xml:space="preserve">Art. 15 - Fracción XXXIX. Las actas, acuerdos y resoluciones del Comité de los </w:t>
            </w:r>
            <w:r>
              <w:rPr>
                <w:rFonts w:ascii="Source Sans Pro" w:hAnsi="Source Sans Pro" w:cs="Calibri"/>
                <w:b/>
                <w:bCs/>
                <w:color w:val="000000"/>
                <w:sz w:val="16"/>
                <w:szCs w:val="16"/>
              </w:rPr>
              <w:t>sujeto</w:t>
            </w:r>
            <w:r w:rsidRPr="00386285">
              <w:rPr>
                <w:rFonts w:ascii="Source Sans Pro" w:hAnsi="Source Sans Pro" w:cs="Calibri"/>
                <w:b/>
                <w:bCs/>
                <w:color w:val="000000"/>
                <w:sz w:val="16"/>
                <w:szCs w:val="16"/>
              </w:rPr>
              <w:t xml:space="preserve"> obligados, así como de sus órganos de gobierno, asambleas, consejos, plenos o sus equivalentes y, en su caso comisiones, comités o subcomités, según corresponda;</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En este criterio no se cargó la información correspondiente al vínculo electrónico que dirija a la información,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En este criterio se advierte que no se funda y motiva debidamente para justificar la falta de información en los criterios sustantivos. Se le requiere atender al dispuesto en los Lineamientos técnicos generales.</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Este criterio se incumple al advertirse  la falta de información en algunos criterios sustantivos y no estar debidamente fundado y motivado la falta de los mismos. </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Motivos que lo justifican (</w:t>
            </w:r>
            <w:proofErr w:type="spellStart"/>
            <w:r w:rsidRPr="00386285">
              <w:rPr>
                <w:rFonts w:ascii="Source Sans Pro" w:hAnsi="Source Sans Pro" w:cs="Calibri"/>
                <w:color w:val="000000"/>
                <w:sz w:val="16"/>
                <w:szCs w:val="16"/>
              </w:rPr>
              <w:t>ej</w:t>
            </w:r>
            <w:proofErr w:type="spellEnd"/>
            <w:r w:rsidRPr="00386285">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w:t>
            </w:r>
            <w:r w:rsidRPr="00386285">
              <w:rPr>
                <w:rFonts w:ascii="Source Sans Pro" w:hAnsi="Source Sans Pro" w:cs="Calibri"/>
                <w:color w:val="000000"/>
                <w:sz w:val="16"/>
                <w:szCs w:val="16"/>
              </w:rPr>
              <w:lastRenderedPageBreak/>
              <w:t>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 Inciso B. Los objetivos, metas y acciones contenidas en sus programas</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74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567"/>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567"/>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 Inciso J. Las cantidades recibidas por concepto de multas, así como el uso o aplicación que se les dé</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 Inciso K. El calendario con las actividades culturales, deportivas y recreativas, a realizar; y</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 Inciso L. El calendario con horario, número de unidad y teléfonos de servicio de recolección de basura</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8. Área(s) o unidad(es) administrativa(s) que genera(n) o posee(n) la información respectiva y </w:t>
            </w:r>
            <w:r w:rsidRPr="00386285">
              <w:rPr>
                <w:rFonts w:ascii="Source Sans Pro" w:hAnsi="Source Sans Pro" w:cs="Calibri"/>
                <w:color w:val="000000"/>
                <w:sz w:val="16"/>
                <w:szCs w:val="16"/>
              </w:rPr>
              <w:lastRenderedPageBreak/>
              <w:t>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III, Inciso B. Los criterios y un informe anual de evaluación del desempeño policial</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3485"/>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567"/>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Criterio 3. Hipervínculo al documento que contiene Número, características y frecuencia de quejas sobre incidentes de uso de la fuerza en los órganos internos de la policía, la </w:t>
            </w:r>
            <w:proofErr w:type="spellStart"/>
            <w:r w:rsidRPr="00386285">
              <w:rPr>
                <w:rFonts w:ascii="Source Sans Pro" w:hAnsi="Source Sans Pro" w:cs="Calibri"/>
                <w:color w:val="000000"/>
                <w:sz w:val="16"/>
                <w:szCs w:val="16"/>
              </w:rPr>
              <w:t>la</w:t>
            </w:r>
            <w:proofErr w:type="spellEnd"/>
            <w:r w:rsidRPr="00386285">
              <w:rPr>
                <w:rFonts w:ascii="Source Sans Pro" w:hAnsi="Source Sans Pro" w:cs="Calibri"/>
                <w:color w:val="000000"/>
                <w:sz w:val="16"/>
                <w:szCs w:val="16"/>
              </w:rPr>
              <w:t xml:space="preserve">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290"/>
        </w:trPr>
        <w:tc>
          <w:tcPr>
            <w:tcW w:w="9094" w:type="dxa"/>
            <w:gridSpan w:val="5"/>
            <w:tcBorders>
              <w:top w:val="nil"/>
              <w:left w:val="nil"/>
              <w:bottom w:val="single" w:sz="6" w:space="0" w:color="auto"/>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r w:rsidRPr="00386285">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386285" w:rsidRPr="00386285" w:rsidTr="00386285">
        <w:trPr>
          <w:trHeight w:val="290"/>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w:t>
            </w:r>
          </w:p>
        </w:tc>
        <w:tc>
          <w:tcPr>
            <w:tcW w:w="87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Valoración</w:t>
            </w:r>
          </w:p>
        </w:tc>
        <w:tc>
          <w:tcPr>
            <w:tcW w:w="1218"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Tipo</w:t>
            </w:r>
          </w:p>
        </w:tc>
        <w:tc>
          <w:tcPr>
            <w:tcW w:w="4811" w:type="dxa"/>
            <w:tcBorders>
              <w:top w:val="nil"/>
              <w:left w:val="nil"/>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Observaciones, Recomendaciones y/o Requerimientos</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044"/>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871"/>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392"/>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1219"/>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386285" w:rsidRPr="00386285" w:rsidTr="00386285">
        <w:trPr>
          <w:trHeight w:val="696"/>
        </w:trPr>
        <w:tc>
          <w:tcPr>
            <w:tcW w:w="194" w:type="dxa"/>
            <w:tcBorders>
              <w:top w:val="nil"/>
              <w:left w:val="single" w:sz="6" w:space="0" w:color="FFFFFF"/>
              <w:bottom w:val="nil"/>
              <w:right w:val="nil"/>
            </w:tcBorders>
          </w:tcPr>
          <w:p w:rsidR="00386285" w:rsidRPr="00386285" w:rsidRDefault="00386285" w:rsidP="00386285">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386285" w:rsidRPr="00386285" w:rsidRDefault="00386285" w:rsidP="00386285">
            <w:pPr>
              <w:autoSpaceDE w:val="0"/>
              <w:autoSpaceDN w:val="0"/>
              <w:adjustRightInd w:val="0"/>
              <w:rPr>
                <w:rFonts w:ascii="Source Sans Pro" w:hAnsi="Source Sans Pro" w:cs="Calibri"/>
                <w:color w:val="000000"/>
                <w:sz w:val="16"/>
                <w:szCs w:val="16"/>
              </w:rPr>
            </w:pPr>
            <w:r w:rsidRPr="00386285">
              <w:rPr>
                <w:rFonts w:ascii="Source Sans Pro" w:hAnsi="Source Sans Pro" w:cs="Calibri"/>
                <w:color w:val="000000"/>
                <w:sz w:val="16"/>
                <w:szCs w:val="16"/>
              </w:rPr>
              <w:t xml:space="preserve">En este criterio se indica que el registro no contiene información, y no se justifica </w:t>
            </w:r>
            <w:r>
              <w:rPr>
                <w:rFonts w:ascii="Source Sans Pro" w:hAnsi="Source Sans Pro" w:cs="Calibri"/>
                <w:color w:val="000000"/>
                <w:sz w:val="16"/>
                <w:szCs w:val="16"/>
              </w:rPr>
              <w:t>debidamente</w:t>
            </w:r>
            <w:r w:rsidRPr="00386285">
              <w:rPr>
                <w:rFonts w:ascii="Source Sans Pro" w:hAnsi="Source Sans Pro" w:cs="Calibri"/>
                <w:color w:val="000000"/>
                <w:sz w:val="16"/>
                <w:szCs w:val="16"/>
              </w:rPr>
              <w:t xml:space="preserve"> en la nota, por lo que incumple con los Lineamientos Técnicos Generales. Se le requiere cumplir con la información pública.</w:t>
            </w:r>
          </w:p>
        </w:tc>
      </w:tr>
    </w:tbl>
    <w:p w:rsidR="00386285" w:rsidRDefault="00386285"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3B2AD9" w:rsidRDefault="003B2AD9" w:rsidP="000A6A84">
      <w:pPr>
        <w:rPr>
          <w:rFonts w:ascii="Source Sans Pro" w:hAnsi="Source Sans Pro" w:cs="Arial"/>
          <w:sz w:val="22"/>
          <w:szCs w:val="22"/>
        </w:rPr>
      </w:pPr>
    </w:p>
    <w:p w:rsidR="00143E9D" w:rsidRPr="00D17888" w:rsidRDefault="00143E9D"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957" w:rsidRDefault="007A7957" w:rsidP="006B5F99">
      <w:r>
        <w:separator/>
      </w:r>
    </w:p>
  </w:endnote>
  <w:endnote w:type="continuationSeparator" w:id="0">
    <w:p w:rsidR="007A7957" w:rsidRDefault="007A7957"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386285" w:rsidRPr="00697C84" w:rsidRDefault="0038628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A5462C" w:rsidRPr="00A5462C">
          <w:rPr>
            <w:rFonts w:ascii="Source Sans Pro" w:hAnsi="Source Sans Pro"/>
            <w:noProof/>
            <w:sz w:val="20"/>
            <w:szCs w:val="20"/>
            <w:lang w:val="es-ES"/>
          </w:rPr>
          <w:t>3</w:t>
        </w:r>
        <w:r w:rsidRPr="00697C84">
          <w:rPr>
            <w:rFonts w:ascii="Source Sans Pro" w:hAnsi="Source Sans Pro"/>
            <w:sz w:val="20"/>
            <w:szCs w:val="20"/>
          </w:rPr>
          <w:fldChar w:fldCharType="end"/>
        </w:r>
      </w:p>
    </w:sdtContent>
  </w:sdt>
  <w:p w:rsidR="00386285" w:rsidRDefault="003862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957" w:rsidRDefault="007A7957" w:rsidP="006B5F99">
      <w:r>
        <w:separator/>
      </w:r>
    </w:p>
  </w:footnote>
  <w:footnote w:type="continuationSeparator" w:id="0">
    <w:p w:rsidR="007A7957" w:rsidRDefault="007A7957"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386285" w:rsidRPr="00FF0BED" w:rsidTr="00017603">
      <w:tc>
        <w:tcPr>
          <w:tcW w:w="1896" w:type="dxa"/>
        </w:tcPr>
        <w:p w:rsidR="00386285" w:rsidRPr="00FF0BED" w:rsidRDefault="0038628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386285" w:rsidRPr="00FF0BED" w:rsidRDefault="00386285" w:rsidP="006B5F99">
          <w:pPr>
            <w:pStyle w:val="Encabezado"/>
            <w:jc w:val="center"/>
            <w:rPr>
              <w:rFonts w:ascii="Source Sans Pro" w:hAnsi="Source Sans Pro"/>
              <w:b/>
              <w:sz w:val="22"/>
              <w:szCs w:val="22"/>
            </w:rPr>
          </w:pPr>
        </w:p>
      </w:tc>
      <w:tc>
        <w:tcPr>
          <w:tcW w:w="5678" w:type="dxa"/>
        </w:tcPr>
        <w:p w:rsidR="00386285" w:rsidRPr="00FF0BED" w:rsidRDefault="00386285"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386285" w:rsidRDefault="00386285" w:rsidP="00DD5EEB">
          <w:pPr>
            <w:pStyle w:val="Encabezado"/>
            <w:rPr>
              <w:rFonts w:ascii="Source Sans Pro" w:hAnsi="Source Sans Pro"/>
              <w:b/>
              <w:sz w:val="22"/>
              <w:szCs w:val="22"/>
            </w:rPr>
          </w:pPr>
        </w:p>
        <w:p w:rsidR="00386285" w:rsidRDefault="00386285" w:rsidP="00DD5EEB">
          <w:pPr>
            <w:pStyle w:val="Encabezado"/>
            <w:rPr>
              <w:rFonts w:ascii="Source Sans Pro" w:hAnsi="Source Sans Pro"/>
              <w:b/>
              <w:sz w:val="22"/>
              <w:szCs w:val="22"/>
            </w:rPr>
          </w:pPr>
          <w:r>
            <w:rPr>
              <w:rFonts w:ascii="Source Sans Pro" w:hAnsi="Source Sans Pro"/>
              <w:b/>
              <w:sz w:val="22"/>
              <w:szCs w:val="22"/>
            </w:rPr>
            <w:t>SUJETO OBLIGADO: AYUNTAMIENTO DE COATZACOALCOS</w:t>
          </w:r>
        </w:p>
        <w:p w:rsidR="00386285" w:rsidRDefault="00386285" w:rsidP="00DD5EEB">
          <w:pPr>
            <w:pStyle w:val="Encabezado"/>
            <w:rPr>
              <w:rFonts w:ascii="Source Sans Pro" w:hAnsi="Source Sans Pro"/>
              <w:b/>
              <w:sz w:val="22"/>
              <w:szCs w:val="22"/>
            </w:rPr>
          </w:pPr>
        </w:p>
        <w:p w:rsidR="00386285" w:rsidRDefault="00386285"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386285" w:rsidRPr="00FF0BED" w:rsidRDefault="00386285" w:rsidP="00DD5EEB">
          <w:pPr>
            <w:pStyle w:val="Encabezado"/>
            <w:rPr>
              <w:rFonts w:ascii="Source Sans Pro" w:hAnsi="Source Sans Pro"/>
              <w:b/>
              <w:sz w:val="22"/>
              <w:szCs w:val="22"/>
            </w:rPr>
          </w:pPr>
        </w:p>
        <w:p w:rsidR="00386285" w:rsidRPr="00FF0BED" w:rsidRDefault="00386285" w:rsidP="00DD5EEB">
          <w:pPr>
            <w:pStyle w:val="Encabezado"/>
            <w:rPr>
              <w:rFonts w:ascii="Source Sans Pro" w:hAnsi="Source Sans Pro"/>
              <w:b/>
              <w:sz w:val="22"/>
              <w:szCs w:val="22"/>
            </w:rPr>
          </w:pPr>
          <w:r>
            <w:rPr>
              <w:rFonts w:ascii="Source Sans Pro" w:hAnsi="Source Sans Pro"/>
              <w:b/>
              <w:sz w:val="22"/>
              <w:szCs w:val="22"/>
            </w:rPr>
            <w:t>DICTAMEN DE CUMPLIMIENTO PARCIAL</w:t>
          </w:r>
        </w:p>
        <w:p w:rsidR="00386285" w:rsidRPr="00FF0BED" w:rsidRDefault="00386285" w:rsidP="00850296">
          <w:pPr>
            <w:pStyle w:val="Encabezado"/>
            <w:jc w:val="center"/>
            <w:rPr>
              <w:rFonts w:ascii="Source Sans Pro" w:hAnsi="Source Sans Pro"/>
              <w:b/>
              <w:sz w:val="22"/>
              <w:szCs w:val="22"/>
            </w:rPr>
          </w:pPr>
        </w:p>
        <w:p w:rsidR="00386285" w:rsidRPr="00FF0BED" w:rsidRDefault="00386285" w:rsidP="0089396A">
          <w:pPr>
            <w:pStyle w:val="Encabezado"/>
            <w:rPr>
              <w:rFonts w:ascii="Source Sans Pro" w:hAnsi="Source Sans Pro"/>
              <w:b/>
              <w:sz w:val="22"/>
              <w:szCs w:val="22"/>
            </w:rPr>
          </w:pPr>
          <w:r>
            <w:rPr>
              <w:rFonts w:ascii="Source Sans Pro" w:hAnsi="Source Sans Pro"/>
              <w:b/>
              <w:sz w:val="22"/>
              <w:szCs w:val="22"/>
            </w:rPr>
            <w:t>EXPEDIENTE: IVAI/VEOFI-060/018/2022</w:t>
          </w:r>
        </w:p>
      </w:tc>
    </w:tr>
  </w:tbl>
  <w:p w:rsidR="00386285" w:rsidRPr="00FF0BED" w:rsidRDefault="0038628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25BC2"/>
    <w:rsid w:val="00034BDC"/>
    <w:rsid w:val="00052AD3"/>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E3238"/>
    <w:rsid w:val="001E32C1"/>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86285"/>
    <w:rsid w:val="003874D1"/>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D3465"/>
    <w:rsid w:val="004E4FDC"/>
    <w:rsid w:val="004E7CA5"/>
    <w:rsid w:val="004F556F"/>
    <w:rsid w:val="00501E5B"/>
    <w:rsid w:val="0051076B"/>
    <w:rsid w:val="0051547C"/>
    <w:rsid w:val="00527290"/>
    <w:rsid w:val="00535D4D"/>
    <w:rsid w:val="005445B4"/>
    <w:rsid w:val="005476D3"/>
    <w:rsid w:val="00547AD2"/>
    <w:rsid w:val="0055447A"/>
    <w:rsid w:val="005664EA"/>
    <w:rsid w:val="0057185B"/>
    <w:rsid w:val="00573C38"/>
    <w:rsid w:val="0058094F"/>
    <w:rsid w:val="00581F42"/>
    <w:rsid w:val="00583692"/>
    <w:rsid w:val="00586BB4"/>
    <w:rsid w:val="00591B6C"/>
    <w:rsid w:val="005A2421"/>
    <w:rsid w:val="005A7151"/>
    <w:rsid w:val="005A7A95"/>
    <w:rsid w:val="005B2780"/>
    <w:rsid w:val="005C4ED2"/>
    <w:rsid w:val="005D4D87"/>
    <w:rsid w:val="005D594F"/>
    <w:rsid w:val="005E0E97"/>
    <w:rsid w:val="005E2A64"/>
    <w:rsid w:val="005F4F4A"/>
    <w:rsid w:val="00621A36"/>
    <w:rsid w:val="00624254"/>
    <w:rsid w:val="00635E47"/>
    <w:rsid w:val="00654A8D"/>
    <w:rsid w:val="006759E6"/>
    <w:rsid w:val="006920E1"/>
    <w:rsid w:val="0069699C"/>
    <w:rsid w:val="00697C84"/>
    <w:rsid w:val="006A7D31"/>
    <w:rsid w:val="006B5F99"/>
    <w:rsid w:val="006C0BA9"/>
    <w:rsid w:val="006E5D22"/>
    <w:rsid w:val="006F18DE"/>
    <w:rsid w:val="006F1DC7"/>
    <w:rsid w:val="006F30A4"/>
    <w:rsid w:val="00700F04"/>
    <w:rsid w:val="00706D73"/>
    <w:rsid w:val="007135C9"/>
    <w:rsid w:val="00717C4D"/>
    <w:rsid w:val="00725124"/>
    <w:rsid w:val="00726B27"/>
    <w:rsid w:val="007371A1"/>
    <w:rsid w:val="0077373B"/>
    <w:rsid w:val="007A7957"/>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5A39"/>
    <w:rsid w:val="00850296"/>
    <w:rsid w:val="008528EF"/>
    <w:rsid w:val="0085432C"/>
    <w:rsid w:val="0089396A"/>
    <w:rsid w:val="00895DE2"/>
    <w:rsid w:val="008B0C3F"/>
    <w:rsid w:val="008B19FE"/>
    <w:rsid w:val="008B5504"/>
    <w:rsid w:val="008C1EBF"/>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27629"/>
    <w:rsid w:val="00A3337E"/>
    <w:rsid w:val="00A42051"/>
    <w:rsid w:val="00A45709"/>
    <w:rsid w:val="00A5462C"/>
    <w:rsid w:val="00A66974"/>
    <w:rsid w:val="00A82BF0"/>
    <w:rsid w:val="00A8466C"/>
    <w:rsid w:val="00A94B77"/>
    <w:rsid w:val="00AA0333"/>
    <w:rsid w:val="00AA1419"/>
    <w:rsid w:val="00AA3F1B"/>
    <w:rsid w:val="00AA65A8"/>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91C"/>
    <w:rsid w:val="00B65CA2"/>
    <w:rsid w:val="00B70F7B"/>
    <w:rsid w:val="00B853E8"/>
    <w:rsid w:val="00B95487"/>
    <w:rsid w:val="00B97758"/>
    <w:rsid w:val="00BA4411"/>
    <w:rsid w:val="00BA4FB3"/>
    <w:rsid w:val="00BA7959"/>
    <w:rsid w:val="00BB4A9D"/>
    <w:rsid w:val="00BE04D1"/>
    <w:rsid w:val="00BE2509"/>
    <w:rsid w:val="00BE2E9A"/>
    <w:rsid w:val="00BF0B0E"/>
    <w:rsid w:val="00BF4FDF"/>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A0A8F"/>
    <w:rsid w:val="00DB054A"/>
    <w:rsid w:val="00DC2242"/>
    <w:rsid w:val="00DC6457"/>
    <w:rsid w:val="00DD2F52"/>
    <w:rsid w:val="00DD4A18"/>
    <w:rsid w:val="00DD5EEB"/>
    <w:rsid w:val="00DF1D3D"/>
    <w:rsid w:val="00DF488B"/>
    <w:rsid w:val="00E03CB2"/>
    <w:rsid w:val="00E3016C"/>
    <w:rsid w:val="00E324E3"/>
    <w:rsid w:val="00E4197C"/>
    <w:rsid w:val="00E5256B"/>
    <w:rsid w:val="00E544CF"/>
    <w:rsid w:val="00E60D90"/>
    <w:rsid w:val="00E62A1D"/>
    <w:rsid w:val="00E638F9"/>
    <w:rsid w:val="00E65E42"/>
    <w:rsid w:val="00E80193"/>
    <w:rsid w:val="00E813A0"/>
    <w:rsid w:val="00E90D28"/>
    <w:rsid w:val="00E95269"/>
    <w:rsid w:val="00EA58A0"/>
    <w:rsid w:val="00EA7FCE"/>
    <w:rsid w:val="00EB07D8"/>
    <w:rsid w:val="00EC523E"/>
    <w:rsid w:val="00ED1753"/>
    <w:rsid w:val="00ED2DE1"/>
    <w:rsid w:val="00EE457D"/>
    <w:rsid w:val="00EE5EB0"/>
    <w:rsid w:val="00EF3E8F"/>
    <w:rsid w:val="00EF4E71"/>
    <w:rsid w:val="00EF7137"/>
    <w:rsid w:val="00F0292F"/>
    <w:rsid w:val="00F12154"/>
    <w:rsid w:val="00F16614"/>
    <w:rsid w:val="00F33CC0"/>
    <w:rsid w:val="00F36DA6"/>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9E293-4C8F-42F2-899D-7358E5FB4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2386</TotalTime>
  <Pages>79</Pages>
  <Words>49668</Words>
  <Characters>273175</Characters>
  <Application>Microsoft Office Word</Application>
  <DocSecurity>0</DocSecurity>
  <Lines>2276</Lines>
  <Paragraphs>644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65</cp:revision>
  <cp:lastPrinted>2022-04-21T18:54:00Z</cp:lastPrinted>
  <dcterms:created xsi:type="dcterms:W3CDTF">2021-10-21T15:13:00Z</dcterms:created>
  <dcterms:modified xsi:type="dcterms:W3CDTF">2022-04-26T17:05:00Z</dcterms:modified>
</cp:coreProperties>
</file>