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1B2D7E">
        <w:rPr>
          <w:rFonts w:ascii="Source Sans Pro" w:hAnsi="Source Sans Pro" w:cs="Arial"/>
          <w:b/>
          <w:sz w:val="22"/>
          <w:szCs w:val="22"/>
        </w:rPr>
        <w:t>veintiséis</w:t>
      </w:r>
      <w:r w:rsidR="00C30818">
        <w:rPr>
          <w:rFonts w:ascii="Source Sans Pro" w:hAnsi="Source Sans Pro" w:cs="Arial"/>
          <w:b/>
          <w:sz w:val="22"/>
          <w:szCs w:val="22"/>
        </w:rPr>
        <w:t xml:space="preserve"> de abril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bookmarkStart w:id="0" w:name="_GoBack"/>
      <w:bookmarkEnd w:id="0"/>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946A1E">
        <w:rPr>
          <w:rFonts w:ascii="Source Sans Pro" w:hAnsi="Source Sans Pro" w:cs="Arial"/>
          <w:b/>
          <w:sz w:val="22"/>
          <w:szCs w:val="22"/>
        </w:rPr>
        <w:t>IVAI/VEOFI-348/023</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590CB7">
        <w:rPr>
          <w:rFonts w:ascii="Source Sans Pro" w:hAnsi="Source Sans Pro" w:cs="Arial"/>
          <w:sz w:val="22"/>
          <w:szCs w:val="22"/>
        </w:rPr>
        <w:t xml:space="preserve">veinticinco </w:t>
      </w:r>
      <w:r w:rsidR="00C30818">
        <w:rPr>
          <w:rFonts w:ascii="Source Sans Pro" w:hAnsi="Source Sans Pro" w:cs="Arial"/>
          <w:sz w:val="22"/>
          <w:szCs w:val="22"/>
        </w:rPr>
        <w:t>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revisión de la</w:t>
      </w:r>
      <w:r w:rsidR="00A156B7">
        <w:rPr>
          <w:rFonts w:ascii="Source Sans Pro" w:hAnsi="Source Sans Pro" w:cs="Arial"/>
          <w:sz w:val="22"/>
          <w:szCs w:val="22"/>
        </w:rPr>
        <w:t xml:space="preserve">s obligaciones de transparencia </w:t>
      </w:r>
      <w:r w:rsidR="006B3CDC">
        <w:rPr>
          <w:rFonts w:ascii="Source Sans Pro" w:hAnsi="Source Sans Pro" w:cs="Arial"/>
          <w:sz w:val="22"/>
          <w:szCs w:val="22"/>
        </w:rPr>
        <w:t xml:space="preserve">comunes y </w:t>
      </w:r>
      <w:r w:rsidR="00464159" w:rsidRPr="000A6A84">
        <w:rPr>
          <w:rFonts w:ascii="Source Sans Pro" w:hAnsi="Source Sans Pro" w:cs="Arial"/>
          <w:sz w:val="22"/>
          <w:szCs w:val="22"/>
        </w:rPr>
        <w:t xml:space="preserve">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A156B7">
        <w:rPr>
          <w:rFonts w:ascii="Source Sans Pro" w:hAnsi="Source Sans Pro" w:cs="Arial"/>
          <w:sz w:val="22"/>
          <w:szCs w:val="22"/>
        </w:rPr>
        <w:t xml:space="preserve">el Portal de Internet y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w:t>
      </w:r>
      <w:r w:rsidR="00A156B7">
        <w:rPr>
          <w:rFonts w:ascii="Source Sans Pro" w:hAnsi="Source Sans Pro" w:cs="Arial"/>
          <w:sz w:val="22"/>
          <w:szCs w:val="22"/>
        </w:rPr>
        <w:t>idad a su tabla de aplicabilidad.</w:t>
      </w:r>
    </w:p>
    <w:p w:rsidR="00346AE4" w:rsidRDefault="00346AE4" w:rsidP="00346AE4">
      <w:pPr>
        <w:rPr>
          <w:rFonts w:ascii="Source Sans Pro" w:hAnsi="Source Sans Pro" w:cs="Arial"/>
          <w:sz w:val="22"/>
          <w:szCs w:val="22"/>
        </w:rPr>
      </w:pPr>
    </w:p>
    <w:p w:rsidR="005E59FD" w:rsidRDefault="00946A1E" w:rsidP="00590CB7">
      <w:pPr>
        <w:jc w:val="center"/>
        <w:rPr>
          <w:rFonts w:ascii="Source Sans Pro" w:hAnsi="Source Sans Pro" w:cs="Arial"/>
          <w:sz w:val="22"/>
          <w:szCs w:val="22"/>
        </w:rPr>
      </w:pPr>
      <w:r>
        <w:rPr>
          <w:noProof/>
          <w:lang w:eastAsia="es-MX"/>
        </w:rPr>
        <w:drawing>
          <wp:inline distT="0" distB="0" distL="0" distR="0" wp14:anchorId="5553EF94" wp14:editId="340D8211">
            <wp:extent cx="4159250" cy="29749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4137" cy="2985640"/>
                    </a:xfrm>
                    <a:prstGeom prst="rect">
                      <a:avLst/>
                    </a:prstGeom>
                  </pic:spPr>
                </pic:pic>
              </a:graphicData>
            </a:graphic>
          </wp:inline>
        </w:drawing>
      </w:r>
    </w:p>
    <w:p w:rsidR="005E59FD" w:rsidRDefault="005E59FD" w:rsidP="00346AE4">
      <w:pPr>
        <w:rPr>
          <w:rFonts w:ascii="Source Sans Pro" w:hAnsi="Source Sans Pro" w:cs="Arial"/>
          <w:sz w:val="22"/>
          <w:szCs w:val="22"/>
        </w:rPr>
      </w:pPr>
    </w:p>
    <w:p w:rsidR="00946A1E" w:rsidRDefault="00946A1E" w:rsidP="00346AE4">
      <w:pPr>
        <w:rPr>
          <w:rFonts w:ascii="Source Sans Pro" w:hAnsi="Source Sans Pro" w:cs="Arial"/>
          <w:sz w:val="22"/>
          <w:szCs w:val="22"/>
        </w:rPr>
      </w:pPr>
    </w:p>
    <w:p w:rsidR="00946A1E" w:rsidRDefault="00946A1E" w:rsidP="00590CB7">
      <w:pPr>
        <w:jc w:val="center"/>
        <w:rPr>
          <w:rFonts w:ascii="Source Sans Pro" w:hAnsi="Source Sans Pro" w:cs="Arial"/>
          <w:sz w:val="22"/>
          <w:szCs w:val="22"/>
        </w:rPr>
      </w:pPr>
      <w:r>
        <w:rPr>
          <w:noProof/>
          <w:lang w:eastAsia="es-MX"/>
        </w:rPr>
        <w:lastRenderedPageBreak/>
        <w:drawing>
          <wp:inline distT="0" distB="0" distL="0" distR="0" wp14:anchorId="6D3894CD" wp14:editId="7E9EEF45">
            <wp:extent cx="4130784" cy="23495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9661" cy="2354549"/>
                    </a:xfrm>
                    <a:prstGeom prst="rect">
                      <a:avLst/>
                    </a:prstGeom>
                  </pic:spPr>
                </pic:pic>
              </a:graphicData>
            </a:graphic>
          </wp:inline>
        </w:drawing>
      </w:r>
    </w:p>
    <w:p w:rsidR="00946A1E" w:rsidRDefault="00946A1E" w:rsidP="00346AE4">
      <w:pPr>
        <w:rPr>
          <w:rFonts w:ascii="Source Sans Pro" w:hAnsi="Source Sans Pro" w:cs="Arial"/>
          <w:sz w:val="22"/>
          <w:szCs w:val="22"/>
        </w:rPr>
      </w:pPr>
    </w:p>
    <w:p w:rsidR="00946A1E" w:rsidRDefault="00946A1E" w:rsidP="00590CB7">
      <w:pPr>
        <w:jc w:val="center"/>
        <w:rPr>
          <w:rFonts w:ascii="Source Sans Pro" w:hAnsi="Source Sans Pro" w:cs="Arial"/>
          <w:sz w:val="22"/>
          <w:szCs w:val="22"/>
        </w:rPr>
      </w:pPr>
      <w:r>
        <w:rPr>
          <w:noProof/>
          <w:lang w:eastAsia="es-MX"/>
        </w:rPr>
        <w:drawing>
          <wp:inline distT="0" distB="0" distL="0" distR="0" wp14:anchorId="3ADB8B5B" wp14:editId="01BC1E65">
            <wp:extent cx="4179199" cy="2559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5462" cy="2562885"/>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590CB7">
        <w:rPr>
          <w:rFonts w:ascii="Source Sans Pro" w:hAnsi="Source Sans Pro" w:cs="Arial"/>
          <w:sz w:val="22"/>
          <w:szCs w:val="22"/>
        </w:rPr>
        <w:t xml:space="preserve">veinticinco </w:t>
      </w:r>
      <w:r w:rsidR="00346AE4" w:rsidRPr="000A6A84">
        <w:rPr>
          <w:rFonts w:ascii="Source Sans Pro" w:hAnsi="Source Sans Pro" w:cs="Arial"/>
          <w:sz w:val="22"/>
          <w:szCs w:val="22"/>
        </w:rPr>
        <w:t xml:space="preserve">de </w:t>
      </w:r>
      <w:r w:rsidR="00517E59">
        <w:rPr>
          <w:rFonts w:ascii="Source Sans Pro" w:hAnsi="Source Sans Pro" w:cs="Arial"/>
          <w:sz w:val="22"/>
          <w:szCs w:val="22"/>
        </w:rPr>
        <w:t>marzo</w:t>
      </w:r>
      <w:r w:rsidR="00346AE4" w:rsidRPr="000A6A84">
        <w:rPr>
          <w:rFonts w:ascii="Source Sans Pro" w:hAnsi="Source Sans Pro" w:cs="Arial"/>
          <w:sz w:val="22"/>
          <w:szCs w:val="22"/>
        </w:rPr>
        <w:t xml:space="preserve"> d</w:t>
      </w:r>
      <w:r w:rsidR="00346AE4">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Pr="000A6A84">
        <w:rPr>
          <w:rFonts w:ascii="Source Sans Pro" w:hAnsi="Source Sans Pro" w:cs="Arial"/>
          <w:sz w:val="22"/>
          <w:szCs w:val="22"/>
        </w:rPr>
        <w:t>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5517DE">
        <w:rPr>
          <w:rFonts w:ascii="Source Sans Pro" w:hAnsi="Source Sans Pro" w:cs="Arial"/>
          <w:sz w:val="22"/>
          <w:szCs w:val="22"/>
        </w:rPr>
        <w:t xml:space="preserve">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w:t>
      </w:r>
      <w:r w:rsidR="009A2416" w:rsidRPr="00D0107A">
        <w:rPr>
          <w:rFonts w:ascii="Source Sans Pro" w:hAnsi="Source Sans Pro" w:cs="Arial"/>
          <w:sz w:val="22"/>
          <w:szCs w:val="22"/>
        </w:rPr>
        <w:lastRenderedPageBreak/>
        <w:t xml:space="preserve">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w:t>
      </w:r>
      <w:r w:rsidR="005517DE">
        <w:rPr>
          <w:rFonts w:ascii="Source Sans Pro" w:hAnsi="Source Sans Pro" w:cs="Arial"/>
          <w:sz w:val="22"/>
          <w:szCs w:val="22"/>
        </w:rPr>
        <w:t>Lineamientos Generales Locales</w:t>
      </w:r>
      <w:r w:rsidR="00BA4411" w:rsidRPr="00BA4411">
        <w:rPr>
          <w:rFonts w:ascii="Source Sans Pro" w:hAnsi="Source Sans Pro" w:cs="Arial"/>
          <w:sz w:val="22"/>
          <w:szCs w:val="22"/>
        </w:rPr>
        <w:t>,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517E59">
        <w:rPr>
          <w:rFonts w:ascii="Source Sans Pro" w:hAnsi="Source Sans Pro" w:cs="Arial"/>
          <w:b/>
          <w:sz w:val="22"/>
          <w:szCs w:val="22"/>
        </w:rPr>
        <w:t>n</w:t>
      </w:r>
      <w:r w:rsidR="00595551">
        <w:rPr>
          <w:rFonts w:ascii="Source Sans Pro" w:hAnsi="Source Sans Pro" w:cs="Arial"/>
          <w:b/>
          <w:sz w:val="22"/>
          <w:szCs w:val="22"/>
        </w:rPr>
        <w:t>oven</w:t>
      </w:r>
      <w:r w:rsidR="00590CB7">
        <w:rPr>
          <w:rFonts w:ascii="Source Sans Pro" w:hAnsi="Source Sans Pro" w:cs="Arial"/>
          <w:b/>
          <w:sz w:val="22"/>
          <w:szCs w:val="22"/>
        </w:rPr>
        <w:t xml:space="preserve">ta y cuatro punto cincuenta y cinco </w:t>
      </w:r>
      <w:r w:rsidR="00017603">
        <w:rPr>
          <w:rFonts w:ascii="Source Sans Pro" w:hAnsi="Source Sans Pro" w:cs="Arial"/>
          <w:b/>
          <w:sz w:val="22"/>
          <w:szCs w:val="22"/>
        </w:rPr>
        <w:t xml:space="preserve">por ciento </w:t>
      </w:r>
      <w:r w:rsidR="00590CB7">
        <w:rPr>
          <w:rFonts w:ascii="Source Sans Pro" w:hAnsi="Source Sans Pro" w:cs="Arial"/>
          <w:b/>
          <w:sz w:val="22"/>
          <w:szCs w:val="22"/>
        </w:rPr>
        <w:t>94.55</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w:t>
      </w:r>
      <w:r w:rsidR="005517DE">
        <w:rPr>
          <w:rFonts w:ascii="Source Sans Pro" w:hAnsi="Source Sans Pro" w:cs="Arial"/>
          <w:sz w:val="22"/>
          <w:szCs w:val="22"/>
        </w:rPr>
        <w:t>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5517DE">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00F07F26">
        <w:rPr>
          <w:rFonts w:ascii="Source Sans Pro" w:hAnsi="Source Sans Pro" w:cs="Arial"/>
          <w:sz w:val="22"/>
          <w:szCs w:val="22"/>
        </w:rPr>
        <w:t>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F07F26">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w:t>
      </w:r>
      <w:r w:rsidR="00F07F26" w:rsidRPr="00D17888">
        <w:rPr>
          <w:rFonts w:ascii="Source Sans Pro" w:hAnsi="Source Sans Pro" w:cs="Arial"/>
          <w:sz w:val="22"/>
          <w:szCs w:val="22"/>
        </w:rPr>
        <w:t xml:space="preserve">Con fundamento en los artículos 88 </w:t>
      </w:r>
      <w:r w:rsidR="00F07F26">
        <w:rPr>
          <w:rFonts w:ascii="Source Sans Pro" w:hAnsi="Source Sans Pro" w:cs="Arial"/>
          <w:sz w:val="22"/>
          <w:szCs w:val="22"/>
        </w:rPr>
        <w:t xml:space="preserve">fracción II </w:t>
      </w:r>
      <w:r w:rsidR="00F07F26" w:rsidRPr="00D17888">
        <w:rPr>
          <w:rFonts w:ascii="Source Sans Pro" w:hAnsi="Source Sans Pro" w:cs="Arial"/>
          <w:sz w:val="22"/>
          <w:szCs w:val="22"/>
        </w:rPr>
        <w:t>de la Ley General de Transparencia y Acceso a la Información Pública; 32</w:t>
      </w:r>
      <w:r w:rsidR="00F07F26">
        <w:rPr>
          <w:rFonts w:ascii="Source Sans Pro" w:hAnsi="Source Sans Pro" w:cs="Arial"/>
          <w:sz w:val="22"/>
          <w:szCs w:val="22"/>
        </w:rPr>
        <w:t xml:space="preserve"> fracción II </w:t>
      </w:r>
      <w:r w:rsidR="00F07F26" w:rsidRPr="00D17888">
        <w:rPr>
          <w:rFonts w:ascii="Source Sans Pro" w:hAnsi="Source Sans Pro" w:cs="Arial"/>
          <w:sz w:val="22"/>
          <w:szCs w:val="22"/>
        </w:rPr>
        <w:t xml:space="preserve">de la Ley número 875 de Transparencia y Acceso a la Información Pública del Estado de Veracruz; </w:t>
      </w:r>
      <w:r w:rsidR="00F07F26">
        <w:rPr>
          <w:rFonts w:ascii="Source Sans Pro" w:hAnsi="Source Sans Pro" w:cs="Arial"/>
          <w:sz w:val="22"/>
          <w:szCs w:val="22"/>
        </w:rPr>
        <w:t xml:space="preserve">13, 14, 15, 16, 18 y 19 </w:t>
      </w:r>
      <w:r w:rsidR="00F07F26" w:rsidRPr="00D17888">
        <w:rPr>
          <w:rFonts w:ascii="Source Sans Pro" w:hAnsi="Source Sans Pro" w:cs="Arial"/>
          <w:sz w:val="22"/>
          <w:szCs w:val="22"/>
        </w:rPr>
        <w:t>de los Lineamientos de Verificación;</w:t>
      </w:r>
      <w:r w:rsidR="00F07F26">
        <w:rPr>
          <w:rFonts w:ascii="Source Sans Pro" w:hAnsi="Source Sans Pro" w:cs="Arial"/>
          <w:sz w:val="22"/>
          <w:szCs w:val="22"/>
        </w:rPr>
        <w:t xml:space="preserve"> tal y como se advierte en la Memoria Técnica de Verificación, el Sujeto Obligado podrá </w:t>
      </w:r>
      <w:r w:rsidR="00F07F26" w:rsidRPr="00621A36">
        <w:rPr>
          <w:rFonts w:ascii="Source Sans Pro" w:hAnsi="Source Sans Pro" w:cs="Arial"/>
          <w:b/>
          <w:sz w:val="22"/>
          <w:szCs w:val="22"/>
        </w:rPr>
        <w:t>cumplir con los requerimientos</w:t>
      </w:r>
      <w:r w:rsidR="00F07F26">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556370"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90CB7" w:rsidRPr="00590CB7" w:rsidTr="00590CB7">
        <w:trPr>
          <w:trHeight w:val="290"/>
        </w:trPr>
        <w:tc>
          <w:tcPr>
            <w:tcW w:w="4283" w:type="dxa"/>
            <w:gridSpan w:val="4"/>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r w:rsidRPr="00590CB7">
              <w:rPr>
                <w:rFonts w:ascii="Source Sans Pro" w:hAnsi="Source Sans Pro" w:cs="Calibri"/>
                <w:b/>
                <w:bCs/>
                <w:color w:val="000000"/>
                <w:sz w:val="16"/>
                <w:szCs w:val="16"/>
              </w:rPr>
              <w:t>Art. 70 - Fracción VII. Directorio</w:t>
            </w:r>
          </w:p>
        </w:tc>
        <w:tc>
          <w:tcPr>
            <w:tcW w:w="4811" w:type="dxa"/>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r>
      <w:tr w:rsidR="00590CB7" w:rsidRPr="00590CB7" w:rsidTr="00590CB7">
        <w:trPr>
          <w:trHeight w:val="290"/>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w:t>
            </w:r>
          </w:p>
        </w:tc>
        <w:tc>
          <w:tcPr>
            <w:tcW w:w="87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Valoración</w:t>
            </w:r>
          </w:p>
        </w:tc>
        <w:tc>
          <w:tcPr>
            <w:tcW w:w="1218"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Tipo</w:t>
            </w:r>
          </w:p>
        </w:tc>
        <w:tc>
          <w:tcPr>
            <w:tcW w:w="481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Observaciones, Recomendaciones y/o Requerimientos</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90CB7" w:rsidRPr="00590CB7" w:rsidTr="00590CB7">
        <w:trPr>
          <w:trHeight w:val="290"/>
        </w:trPr>
        <w:tc>
          <w:tcPr>
            <w:tcW w:w="9094" w:type="dxa"/>
            <w:gridSpan w:val="5"/>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r w:rsidRPr="00590CB7">
              <w:rPr>
                <w:rFonts w:ascii="Source Sans Pro" w:hAnsi="Source Sans Pro" w:cs="Calibri"/>
                <w:b/>
                <w:bCs/>
                <w:color w:val="000000"/>
                <w:sz w:val="16"/>
                <w:szCs w:val="16"/>
              </w:rPr>
              <w:t>Art. 70 - Fracción XIX. Los servicios que ofrecen señalando los requisitos para acceder a ellos</w:t>
            </w:r>
          </w:p>
        </w:tc>
      </w:tr>
      <w:tr w:rsidR="00590CB7" w:rsidRPr="00590CB7" w:rsidTr="00590CB7">
        <w:trPr>
          <w:trHeight w:val="290"/>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w:t>
            </w:r>
          </w:p>
        </w:tc>
        <w:tc>
          <w:tcPr>
            <w:tcW w:w="87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Valoración</w:t>
            </w:r>
          </w:p>
        </w:tc>
        <w:tc>
          <w:tcPr>
            <w:tcW w:w="1218"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Tipo</w:t>
            </w:r>
          </w:p>
        </w:tc>
        <w:tc>
          <w:tcPr>
            <w:tcW w:w="481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Observaciones, Recomendaciones y/o Requerimientos</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567"/>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3310"/>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12 .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74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3658"/>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567"/>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24 .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25 .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26 .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27 .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296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296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290"/>
        </w:trPr>
        <w:tc>
          <w:tcPr>
            <w:tcW w:w="4283" w:type="dxa"/>
            <w:gridSpan w:val="4"/>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r w:rsidRPr="00590CB7">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r>
      <w:tr w:rsidR="00590CB7" w:rsidRPr="00590CB7" w:rsidTr="00590CB7">
        <w:trPr>
          <w:trHeight w:val="290"/>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w:t>
            </w:r>
          </w:p>
        </w:tc>
        <w:tc>
          <w:tcPr>
            <w:tcW w:w="87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Valoración</w:t>
            </w:r>
          </w:p>
        </w:tc>
        <w:tc>
          <w:tcPr>
            <w:tcW w:w="1218"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Tipo</w:t>
            </w:r>
          </w:p>
        </w:tc>
        <w:tc>
          <w:tcPr>
            <w:tcW w:w="481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Observaciones, Recomendaciones y/o Requerimientos</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3485"/>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3134"/>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296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30 .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31 .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3310"/>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87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bl>
    <w:p w:rsidR="00595551" w:rsidRPr="00590CB7" w:rsidRDefault="00595551" w:rsidP="000A6A84">
      <w:pPr>
        <w:rPr>
          <w:rFonts w:ascii="Source Sans Pro" w:hAnsi="Source Sans Pro" w:cs="Arial"/>
          <w:sz w:val="18"/>
          <w:szCs w:val="18"/>
        </w:rPr>
      </w:pPr>
    </w:p>
    <w:p w:rsidR="00590CB7" w:rsidRPr="00590CB7" w:rsidRDefault="00590CB7" w:rsidP="00590CB7">
      <w:pPr>
        <w:jc w:val="center"/>
        <w:rPr>
          <w:rFonts w:ascii="Source Sans Pro" w:hAnsi="Source Sans Pro" w:cs="Arial"/>
          <w:sz w:val="18"/>
          <w:szCs w:val="18"/>
        </w:rPr>
      </w:pPr>
      <w:r w:rsidRPr="00590CB7">
        <w:rPr>
          <w:rFonts w:ascii="Source Sans Pro" w:hAnsi="Source Sans Pro" w:cs="Arial"/>
          <w:b/>
          <w:sz w:val="18"/>
          <w:szCs w:val="18"/>
        </w:rPr>
        <w:t>Requerimientos derivados de la verificación de las obligaciones de transparencia establecidas en la Ley Número 875 de Transparencia y Acceso a la Información Pública del Estado de Veracruz de Ignacio de la Llave</w:t>
      </w:r>
    </w:p>
    <w:p w:rsidR="00590CB7" w:rsidRPr="00590CB7" w:rsidRDefault="00590CB7"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90CB7" w:rsidRPr="00590CB7" w:rsidTr="00590CB7">
        <w:trPr>
          <w:trHeight w:val="290"/>
        </w:trPr>
        <w:tc>
          <w:tcPr>
            <w:tcW w:w="4283" w:type="dxa"/>
            <w:gridSpan w:val="4"/>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r w:rsidRPr="00590CB7">
              <w:rPr>
                <w:rFonts w:ascii="Source Sans Pro" w:hAnsi="Source Sans Pro" w:cs="Calibri"/>
                <w:b/>
                <w:bCs/>
                <w:color w:val="000000"/>
                <w:sz w:val="16"/>
                <w:szCs w:val="16"/>
              </w:rPr>
              <w:t>Art. 25 - Fracción V. El acta de la asamblea constitutiva</w:t>
            </w:r>
          </w:p>
        </w:tc>
        <w:tc>
          <w:tcPr>
            <w:tcW w:w="4811" w:type="dxa"/>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r>
      <w:tr w:rsidR="00590CB7" w:rsidRPr="00590CB7" w:rsidTr="00590CB7">
        <w:trPr>
          <w:trHeight w:val="290"/>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w:t>
            </w:r>
          </w:p>
        </w:tc>
        <w:tc>
          <w:tcPr>
            <w:tcW w:w="87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Valoración</w:t>
            </w:r>
          </w:p>
        </w:tc>
        <w:tc>
          <w:tcPr>
            <w:tcW w:w="1218"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Tipo</w:t>
            </w:r>
          </w:p>
        </w:tc>
        <w:tc>
          <w:tcPr>
            <w:tcW w:w="481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Observaciones, Recomendaciones y/o Requerimientos</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En este criterio la fecha de término de esta fracción es incorrecta, incumple con los Lineamientos Generales. Se le requiere al sujeto obligado cumplir con la información pública.</w:t>
            </w:r>
          </w:p>
        </w:tc>
      </w:tr>
      <w:tr w:rsidR="00590CB7" w:rsidRPr="00590CB7" w:rsidTr="00590CB7">
        <w:trPr>
          <w:trHeight w:val="290"/>
        </w:trPr>
        <w:tc>
          <w:tcPr>
            <w:tcW w:w="9094" w:type="dxa"/>
            <w:gridSpan w:val="5"/>
            <w:tcBorders>
              <w:top w:val="nil"/>
              <w:left w:val="nil"/>
              <w:bottom w:val="single" w:sz="6" w:space="0" w:color="auto"/>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r w:rsidRPr="00590CB7">
              <w:rPr>
                <w:rFonts w:ascii="Source Sans Pro" w:hAnsi="Source Sans Pro" w:cs="Calibri"/>
                <w:b/>
                <w:bCs/>
                <w:color w:val="000000"/>
                <w:sz w:val="16"/>
                <w:szCs w:val="16"/>
              </w:rPr>
              <w:t>Art. 25 - Fracción VII. El acta de la asamblea en que se hubiese elegido la directiva</w:t>
            </w:r>
          </w:p>
        </w:tc>
      </w:tr>
      <w:tr w:rsidR="00590CB7" w:rsidRPr="00590CB7" w:rsidTr="00590CB7">
        <w:trPr>
          <w:trHeight w:val="290"/>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w:t>
            </w:r>
          </w:p>
        </w:tc>
        <w:tc>
          <w:tcPr>
            <w:tcW w:w="87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Valoración</w:t>
            </w:r>
          </w:p>
        </w:tc>
        <w:tc>
          <w:tcPr>
            <w:tcW w:w="1218"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Tipo</w:t>
            </w:r>
          </w:p>
        </w:tc>
        <w:tc>
          <w:tcPr>
            <w:tcW w:w="4811" w:type="dxa"/>
            <w:tcBorders>
              <w:top w:val="nil"/>
              <w:left w:val="nil"/>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Observaciones, Recomendaciones y/o Requerimientos</w:t>
            </w:r>
          </w:p>
        </w:tc>
      </w:tr>
      <w:tr w:rsidR="00590CB7" w:rsidRPr="00590CB7" w:rsidTr="00590CB7">
        <w:trPr>
          <w:trHeight w:val="1219"/>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332D3"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En este criterio se advierte que se encontraron registros vacios, referentes al ejercicio 2015, si bien es cierto, se esta verificando el cuarto trimestre del ejercicio 2021, el Sujeto Obligado al publicar información debe contar con la totalida</w:t>
            </w:r>
          </w:p>
          <w:p w:rsidR="00590CB7" w:rsidRPr="00590CB7" w:rsidRDefault="004332D3" w:rsidP="00590CB7">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w:t>
            </w:r>
            <w:r w:rsidR="00590CB7" w:rsidRPr="00590CB7">
              <w:rPr>
                <w:rFonts w:ascii="Source Sans Pro" w:hAnsi="Source Sans Pro" w:cs="Calibri"/>
                <w:color w:val="000000"/>
                <w:sz w:val="16"/>
                <w:szCs w:val="16"/>
              </w:rPr>
              <w:t>d de registros publicados o debe de estar justificado mediante el criterio nota, omite dicha justificación, por lo que incumple con los Lineamientos Generales. Se le requiere al sujeto obligado cumplir con la información pública.</w:t>
            </w:r>
          </w:p>
        </w:tc>
      </w:tr>
      <w:tr w:rsidR="00590CB7" w:rsidRPr="00590CB7" w:rsidTr="00590CB7">
        <w:trPr>
          <w:trHeight w:val="521"/>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6. Hipervínculo al acta de la asamblea en que se eligió la directiva</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En este criterio se indica que el registro no contiene información, y no se justifica con nota, incumple con los Lineamientos Generales. Se le requiere al sujeto obligado cumplir con la información pública.</w:t>
            </w:r>
          </w:p>
        </w:tc>
      </w:tr>
      <w:tr w:rsidR="00590CB7" w:rsidRPr="00590CB7" w:rsidTr="00590CB7">
        <w:trPr>
          <w:trHeight w:val="1392"/>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En este criterio se indica que el registro no contiene nota, justificando la carencia de información en algunos criterios, incumple con los Lineamientos Generales. Se le requiere al sujeto obligado cumplir con la información pública.</w:t>
            </w:r>
          </w:p>
        </w:tc>
      </w:tr>
      <w:tr w:rsidR="00590CB7" w:rsidRPr="00590CB7" w:rsidTr="00590CB7">
        <w:trPr>
          <w:trHeight w:val="696"/>
        </w:trPr>
        <w:tc>
          <w:tcPr>
            <w:tcW w:w="194" w:type="dxa"/>
            <w:tcBorders>
              <w:top w:val="nil"/>
              <w:left w:val="single" w:sz="6" w:space="0" w:color="FFFFFF"/>
              <w:bottom w:val="nil"/>
              <w:right w:val="nil"/>
            </w:tcBorders>
          </w:tcPr>
          <w:p w:rsidR="00590CB7" w:rsidRPr="00590CB7" w:rsidRDefault="00590CB7" w:rsidP="00590CB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0CB7" w:rsidRPr="00590CB7" w:rsidRDefault="00590CB7" w:rsidP="00590CB7">
            <w:pPr>
              <w:autoSpaceDE w:val="0"/>
              <w:autoSpaceDN w:val="0"/>
              <w:adjustRightInd w:val="0"/>
              <w:rPr>
                <w:rFonts w:ascii="Source Sans Pro" w:hAnsi="Source Sans Pro" w:cs="Calibri"/>
                <w:color w:val="000000"/>
                <w:sz w:val="16"/>
                <w:szCs w:val="16"/>
              </w:rPr>
            </w:pPr>
            <w:r w:rsidRPr="00590CB7">
              <w:rPr>
                <w:rFonts w:ascii="Source Sans Pro" w:hAnsi="Source Sans Pro" w:cs="Calibri"/>
                <w:color w:val="000000"/>
                <w:sz w:val="16"/>
                <w:szCs w:val="16"/>
              </w:rPr>
              <w:t>En este criterio se indica que el registro presentado, no contiene la información que permita su reutilización, incumple con los Lineamientos Generales. Se le requiere al sujeto obligado cumplir con la información pública.</w:t>
            </w:r>
          </w:p>
        </w:tc>
      </w:tr>
    </w:tbl>
    <w:p w:rsidR="00590CB7" w:rsidRPr="00590CB7" w:rsidRDefault="00590CB7" w:rsidP="000A6A84">
      <w:pPr>
        <w:rPr>
          <w:rFonts w:ascii="Source Sans Pro" w:hAnsi="Source Sans Pro" w:cs="Arial"/>
          <w:sz w:val="18"/>
          <w:szCs w:val="18"/>
        </w:rPr>
      </w:pPr>
    </w:p>
    <w:p w:rsidR="00590CB7" w:rsidRPr="00590CB7" w:rsidRDefault="00590CB7" w:rsidP="000A6A84">
      <w:pPr>
        <w:rPr>
          <w:rFonts w:ascii="Source Sans Pro" w:hAnsi="Source Sans Pro" w:cs="Arial"/>
          <w:sz w:val="18"/>
          <w:szCs w:val="18"/>
        </w:rPr>
      </w:pPr>
    </w:p>
    <w:p w:rsidR="00590CB7" w:rsidRPr="00590CB7" w:rsidRDefault="00590CB7" w:rsidP="000A6A84">
      <w:pPr>
        <w:rPr>
          <w:rFonts w:ascii="Source Sans Pro" w:hAnsi="Source Sans Pro" w:cs="Arial"/>
          <w:sz w:val="18"/>
          <w:szCs w:val="18"/>
        </w:rPr>
      </w:pPr>
    </w:p>
    <w:p w:rsidR="00F07F26" w:rsidRDefault="00F07F26" w:rsidP="00F07F26">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Pr>
          <w:rFonts w:ascii="Source Sans Pro" w:hAnsi="Source Sans Pro"/>
          <w:sz w:val="22"/>
          <w:szCs w:val="22"/>
        </w:rPr>
        <w:t xml:space="preserve">Notifíquese 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 p</w:t>
      </w:r>
      <w:r w:rsidRPr="00D17888">
        <w:rPr>
          <w:rFonts w:ascii="Source Sans Pro" w:hAnsi="Source Sans Pro" w:cs="Arial"/>
          <w:sz w:val="22"/>
          <w:szCs w:val="22"/>
        </w:rPr>
        <w:t xml:space="preserve">ara que, dentro del plazo de </w:t>
      </w:r>
      <w:r>
        <w:rPr>
          <w:rFonts w:ascii="Source Sans Pro" w:hAnsi="Source Sans Pro" w:cs="Arial"/>
          <w:b/>
          <w:sz w:val="22"/>
          <w:szCs w:val="22"/>
        </w:rPr>
        <w:t>diez</w:t>
      </w:r>
      <w:r w:rsidRPr="003E465D">
        <w:rPr>
          <w:rFonts w:ascii="Source Sans Pro" w:hAnsi="Source Sans Pro" w:cs="Arial"/>
          <w:b/>
          <w:sz w:val="22"/>
          <w:szCs w:val="22"/>
        </w:rPr>
        <w:t xml:space="preserve"> días hábiles</w:t>
      </w:r>
      <w:r w:rsidRPr="00D17888">
        <w:rPr>
          <w:rFonts w:ascii="Source Sans Pro" w:hAnsi="Source Sans Pro" w:cs="Arial"/>
          <w:sz w:val="22"/>
          <w:szCs w:val="22"/>
        </w:rPr>
        <w:t>, contados a partir del día hábil siguiente al de la noti</w:t>
      </w:r>
      <w:r>
        <w:rPr>
          <w:rFonts w:ascii="Source Sans Pro" w:hAnsi="Source Sans Pro" w:cs="Arial"/>
          <w:sz w:val="22"/>
          <w:szCs w:val="22"/>
        </w:rPr>
        <w:t xml:space="preserve">ficación del presente dictamen, </w:t>
      </w:r>
      <w:r w:rsidRPr="00E80193">
        <w:rPr>
          <w:rFonts w:ascii="Source Sans Pro" w:hAnsi="Source Sans Pro" w:cs="Arial"/>
          <w:sz w:val="22"/>
          <w:szCs w:val="22"/>
        </w:rPr>
        <w:t>atienda los requerimientos contenidos en la Memoria Técnica de Verificación</w:t>
      </w:r>
      <w:r>
        <w:rPr>
          <w:rFonts w:ascii="Source Sans Pro" w:hAnsi="Source Sans Pro" w:cs="Arial"/>
          <w:sz w:val="22"/>
          <w:szCs w:val="22"/>
        </w:rPr>
        <w:t xml:space="preserve"> descritas en el numeral </w:t>
      </w:r>
      <w:r w:rsidRPr="00390111">
        <w:rPr>
          <w:rFonts w:ascii="Source Sans Pro" w:hAnsi="Source Sans Pro" w:cs="Arial"/>
          <w:b/>
          <w:sz w:val="22"/>
          <w:szCs w:val="22"/>
        </w:rPr>
        <w:t>SEGUNDO</w:t>
      </w:r>
      <w:r>
        <w:rPr>
          <w:rFonts w:ascii="Source Sans Pro" w:hAnsi="Source Sans Pro" w:cs="Arial"/>
          <w:sz w:val="22"/>
          <w:szCs w:val="22"/>
        </w:rPr>
        <w:t xml:space="preserve"> del presente dictamen, de conformidad a los </w:t>
      </w:r>
      <w:r w:rsidRPr="00D17888">
        <w:rPr>
          <w:rFonts w:ascii="Source Sans Pro" w:hAnsi="Source Sans Pro" w:cs="Arial"/>
          <w:sz w:val="22"/>
          <w:szCs w:val="22"/>
        </w:rPr>
        <w:t xml:space="preserve">artículos 88 </w:t>
      </w:r>
      <w:r>
        <w:rPr>
          <w:rFonts w:ascii="Source Sans Pro" w:hAnsi="Source Sans Pro" w:cs="Arial"/>
          <w:sz w:val="22"/>
          <w:szCs w:val="22"/>
        </w:rPr>
        <w:t xml:space="preserve">fracción II </w:t>
      </w:r>
      <w:r w:rsidRPr="00D17888">
        <w:rPr>
          <w:rFonts w:ascii="Source Sans Pro" w:hAnsi="Source Sans Pro" w:cs="Arial"/>
          <w:sz w:val="22"/>
          <w:szCs w:val="22"/>
        </w:rPr>
        <w:t>de la Ley General de Transparencia y Acceso a la Información Pública; 32</w:t>
      </w:r>
      <w:r>
        <w:rPr>
          <w:rFonts w:ascii="Source Sans Pro" w:hAnsi="Source Sans Pro" w:cs="Arial"/>
          <w:sz w:val="22"/>
          <w:szCs w:val="22"/>
        </w:rPr>
        <w:t xml:space="preserve"> fracción II </w:t>
      </w:r>
      <w:r w:rsidRPr="00D17888">
        <w:rPr>
          <w:rFonts w:ascii="Source Sans Pro" w:hAnsi="Source Sans Pro" w:cs="Arial"/>
          <w:sz w:val="22"/>
          <w:szCs w:val="22"/>
        </w:rPr>
        <w:t xml:space="preserve">de la Ley número 875 de Transparencia y Acceso a la Información </w:t>
      </w:r>
      <w:r>
        <w:rPr>
          <w:rFonts w:ascii="Source Sans Pro" w:hAnsi="Source Sans Pro" w:cs="Arial"/>
          <w:sz w:val="22"/>
          <w:szCs w:val="22"/>
        </w:rPr>
        <w:t xml:space="preserve">Pública del Estado de Veracruz; 16, 18 y 19 </w:t>
      </w:r>
      <w:r w:rsidRPr="00D17888">
        <w:rPr>
          <w:rFonts w:ascii="Source Sans Pro" w:hAnsi="Source Sans Pro" w:cs="Arial"/>
          <w:sz w:val="22"/>
          <w:szCs w:val="22"/>
        </w:rPr>
        <w:t>de los Lineamientos de Verificación</w:t>
      </w:r>
      <w:r>
        <w:rPr>
          <w:rFonts w:ascii="Source Sans Pro" w:hAnsi="Source Sans Pro" w:cs="Arial"/>
          <w:sz w:val="22"/>
          <w:szCs w:val="22"/>
        </w:rPr>
        <w:t>.</w:t>
      </w:r>
    </w:p>
    <w:p w:rsidR="00595551" w:rsidRPr="00E80193" w:rsidRDefault="00595551" w:rsidP="00F07F26">
      <w:pPr>
        <w:rPr>
          <w:rFonts w:ascii="Source Sans Pro" w:hAnsi="Source Sans Pro" w:cs="Arial"/>
          <w:sz w:val="22"/>
          <w:szCs w:val="22"/>
        </w:rPr>
      </w:pPr>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Pr>
          <w:rFonts w:ascii="Source Sans Pro" w:hAnsi="Source Sans Pro" w:cs="Arial"/>
          <w:sz w:val="22"/>
          <w:szCs w:val="22"/>
        </w:rPr>
        <w:t>S</w:t>
      </w:r>
      <w:r w:rsidRPr="00D17888">
        <w:rPr>
          <w:rFonts w:ascii="Source Sans Pro" w:hAnsi="Source Sans Pro" w:cs="Arial"/>
          <w:sz w:val="22"/>
          <w:szCs w:val="22"/>
        </w:rPr>
        <w:t xml:space="preserve">e solicita </w:t>
      </w:r>
      <w:r>
        <w:rPr>
          <w:rFonts w:ascii="Source Sans Pro" w:hAnsi="Source Sans Pro"/>
          <w:sz w:val="22"/>
          <w:szCs w:val="22"/>
        </w:rPr>
        <w:t xml:space="preserve">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w:t>
      </w:r>
      <w:r w:rsidRPr="00D17888">
        <w:rPr>
          <w:rFonts w:ascii="Source Sans Pro" w:hAnsi="Source Sans Pro" w:cs="Arial"/>
          <w:sz w:val="22"/>
          <w:szCs w:val="22"/>
        </w:rPr>
        <w:t>, para que, al día hábil siguiente de transcurrido el pla</w:t>
      </w:r>
      <w:r>
        <w:rPr>
          <w:rFonts w:ascii="Source Sans Pro" w:hAnsi="Source Sans Pro" w:cs="Arial"/>
          <w:sz w:val="22"/>
          <w:szCs w:val="22"/>
        </w:rPr>
        <w:t>zo establecido en el punto anterior</w:t>
      </w:r>
      <w:r w:rsidRPr="00D17888">
        <w:rPr>
          <w:rFonts w:ascii="Source Sans Pro" w:hAnsi="Source Sans Pro" w:cs="Arial"/>
          <w:sz w:val="22"/>
          <w:szCs w:val="22"/>
        </w:rPr>
        <w:t>, informe a este Instituto por medio oficialía de partes, o en su caso, a las direcciones de correo electrónico siguientes</w:t>
      </w:r>
      <w:r>
        <w:rPr>
          <w:rFonts w:ascii="Source Sans Pro" w:hAnsi="Source Sans Pro" w:cs="Arial"/>
          <w:sz w:val="22"/>
          <w:szCs w:val="22"/>
        </w:rPr>
        <w:t>:</w:t>
      </w:r>
      <w:r w:rsidRPr="00D17888">
        <w:rPr>
          <w:rFonts w:ascii="Source Sans Pro" w:hAnsi="Source Sans Pro" w:cs="Arial"/>
          <w:sz w:val="22"/>
          <w:szCs w:val="22"/>
        </w:rPr>
        <w:t xml:space="preserve"> </w:t>
      </w:r>
      <w:hyperlink r:id="rId11" w:history="1">
        <w:r w:rsidRPr="002E2CE9">
          <w:rPr>
            <w:rStyle w:val="Hipervnculo"/>
            <w:rFonts w:ascii="Source Sans Pro" w:hAnsi="Source Sans Pro" w:cs="Arial"/>
            <w:sz w:val="22"/>
            <w:szCs w:val="22"/>
          </w:rPr>
          <w:t>direcciondecapacitacion.ivai@outlook.com</w:t>
        </w:r>
      </w:hyperlink>
      <w:r>
        <w:rPr>
          <w:rFonts w:ascii="Source Sans Pro" w:hAnsi="Source Sans Pro" w:cs="Arial"/>
          <w:sz w:val="22"/>
          <w:szCs w:val="22"/>
        </w:rPr>
        <w:t xml:space="preserve"> </w:t>
      </w:r>
      <w:r w:rsidRPr="00D17888">
        <w:rPr>
          <w:rFonts w:ascii="Source Sans Pro" w:hAnsi="Source Sans Pro" w:cs="Arial"/>
          <w:sz w:val="22"/>
          <w:szCs w:val="22"/>
        </w:rPr>
        <w:t xml:space="preserve">y </w:t>
      </w:r>
      <w:hyperlink r:id="rId12" w:history="1">
        <w:r w:rsidRPr="002E2CE9">
          <w:rPr>
            <w:rStyle w:val="Hipervnculo"/>
            <w:rFonts w:ascii="Source Sans Pro" w:hAnsi="Source Sans Pro" w:cs="Arial"/>
            <w:sz w:val="22"/>
            <w:szCs w:val="22"/>
          </w:rPr>
          <w:t>contacto@verivai.org.mx</w:t>
        </w:r>
      </w:hyperlink>
      <w:r>
        <w:rPr>
          <w:rStyle w:val="Hipervnculo"/>
          <w:rFonts w:ascii="Source Sans Pro" w:hAnsi="Source Sans Pro" w:cs="Arial"/>
          <w:sz w:val="22"/>
          <w:szCs w:val="22"/>
        </w:rPr>
        <w:t>,</w:t>
      </w:r>
      <w:r>
        <w:rPr>
          <w:rFonts w:ascii="Source Sans Pro" w:hAnsi="Source Sans Pro" w:cs="Arial"/>
          <w:sz w:val="22"/>
          <w:szCs w:val="22"/>
        </w:rPr>
        <w:t xml:space="preserve"> </w:t>
      </w:r>
      <w:r w:rsidRPr="00D17888">
        <w:rPr>
          <w:rFonts w:ascii="Source Sans Pro" w:hAnsi="Source Sans Pro" w:cs="Arial"/>
          <w:sz w:val="22"/>
          <w:szCs w:val="22"/>
        </w:rPr>
        <w:t>el nombre y cargo del responsable de publicar la información, así como el de su superior jerárquico.</w:t>
      </w:r>
    </w:p>
    <w:p w:rsidR="00F07F26" w:rsidRDefault="00F07F26" w:rsidP="00F07F26">
      <w:pPr>
        <w:rPr>
          <w:rFonts w:ascii="Source Sans Pro" w:hAnsi="Source Sans Pro" w:cs="Arial"/>
          <w:sz w:val="22"/>
          <w:szCs w:val="22"/>
        </w:rPr>
      </w:pPr>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QUINTO.</w:t>
      </w:r>
      <w:r>
        <w:rPr>
          <w:rFonts w:ascii="Source Sans Pro" w:hAnsi="Source Sans Pro" w:cs="Arial"/>
          <w:sz w:val="22"/>
          <w:szCs w:val="22"/>
        </w:rPr>
        <w:t xml:space="preserve"> </w:t>
      </w:r>
      <w:r w:rsidRPr="00D17888">
        <w:rPr>
          <w:rFonts w:ascii="Source Sans Pro" w:hAnsi="Source Sans Pro" w:cs="Arial"/>
          <w:sz w:val="22"/>
          <w:szCs w:val="22"/>
        </w:rPr>
        <w:t xml:space="preserve">Notifíquese el presente dictamen al </w:t>
      </w:r>
      <w:r>
        <w:rPr>
          <w:rFonts w:ascii="Source Sans Pro" w:hAnsi="Source Sans Pro" w:cs="Arial"/>
          <w:sz w:val="22"/>
          <w:szCs w:val="22"/>
        </w:rPr>
        <w:t>Sujeto Obligado</w:t>
      </w:r>
      <w:r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F07F26" w:rsidRDefault="00F07F26"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590CB7" w:rsidRDefault="00590CB7" w:rsidP="000A6A84">
      <w:pPr>
        <w:rPr>
          <w:rFonts w:ascii="Source Sans Pro" w:hAnsi="Source Sans Pro" w:cs="Arial"/>
          <w:sz w:val="22"/>
          <w:szCs w:val="22"/>
        </w:rPr>
      </w:pPr>
    </w:p>
    <w:p w:rsidR="008713A4" w:rsidRDefault="008713A4" w:rsidP="000A6A84">
      <w:pPr>
        <w:rPr>
          <w:rFonts w:ascii="Source Sans Pro" w:hAnsi="Source Sans Pro" w:cs="Arial"/>
          <w:sz w:val="22"/>
          <w:szCs w:val="22"/>
        </w:rPr>
      </w:pPr>
    </w:p>
    <w:p w:rsidR="008713A4" w:rsidRPr="00D17888" w:rsidRDefault="008713A4"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r w:rsidRPr="00D17888">
        <w:rPr>
          <w:rFonts w:ascii="Source Sans Pro" w:hAnsi="Source Sans Pro" w:cs="Arial"/>
          <w:b/>
          <w:sz w:val="22"/>
          <w:szCs w:val="22"/>
        </w:rPr>
        <w:t>d</w:t>
      </w:r>
      <w:r w:rsidR="006C0BA9" w:rsidRPr="00D17888">
        <w:rPr>
          <w:rFonts w:ascii="Source Sans Pro" w:hAnsi="Source Sans Pro" w:cs="Arial"/>
          <w:b/>
          <w:sz w:val="22"/>
          <w:szCs w:val="22"/>
        </w:rPr>
        <w:t>e</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5CA" w:rsidRDefault="009335CA" w:rsidP="006B5F99">
      <w:r>
        <w:separator/>
      </w:r>
    </w:p>
  </w:endnote>
  <w:endnote w:type="continuationSeparator" w:id="0">
    <w:p w:rsidR="009335CA" w:rsidRDefault="009335C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946A1E" w:rsidRPr="00697C84" w:rsidRDefault="00946A1E">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1B2D7E" w:rsidRPr="001B2D7E">
          <w:rPr>
            <w:rFonts w:ascii="Source Sans Pro" w:hAnsi="Source Sans Pro"/>
            <w:noProof/>
            <w:sz w:val="20"/>
            <w:szCs w:val="20"/>
            <w:lang w:val="es-ES"/>
          </w:rPr>
          <w:t>1</w:t>
        </w:r>
        <w:r w:rsidRPr="00697C84">
          <w:rPr>
            <w:rFonts w:ascii="Source Sans Pro" w:hAnsi="Source Sans Pro"/>
            <w:sz w:val="20"/>
            <w:szCs w:val="20"/>
          </w:rPr>
          <w:fldChar w:fldCharType="end"/>
        </w:r>
      </w:p>
    </w:sdtContent>
  </w:sdt>
  <w:p w:rsidR="00946A1E" w:rsidRDefault="00946A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5CA" w:rsidRDefault="009335CA" w:rsidP="006B5F99">
      <w:r>
        <w:separator/>
      </w:r>
    </w:p>
  </w:footnote>
  <w:footnote w:type="continuationSeparator" w:id="0">
    <w:p w:rsidR="009335CA" w:rsidRDefault="009335CA"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946A1E" w:rsidRPr="00FF0BED" w:rsidTr="00017603">
      <w:tc>
        <w:tcPr>
          <w:tcW w:w="1896" w:type="dxa"/>
        </w:tcPr>
        <w:p w:rsidR="00946A1E" w:rsidRPr="00FF0BED" w:rsidRDefault="00946A1E"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946A1E" w:rsidRPr="00FF0BED" w:rsidRDefault="00946A1E" w:rsidP="006B5F99">
          <w:pPr>
            <w:pStyle w:val="Encabezado"/>
            <w:jc w:val="center"/>
            <w:rPr>
              <w:rFonts w:ascii="Source Sans Pro" w:hAnsi="Source Sans Pro"/>
              <w:b/>
              <w:sz w:val="22"/>
              <w:szCs w:val="22"/>
            </w:rPr>
          </w:pPr>
        </w:p>
      </w:tc>
      <w:tc>
        <w:tcPr>
          <w:tcW w:w="5678" w:type="dxa"/>
        </w:tcPr>
        <w:p w:rsidR="00946A1E" w:rsidRPr="00FF0BED" w:rsidRDefault="00946A1E"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946A1E" w:rsidRDefault="00946A1E" w:rsidP="00DD5EEB">
          <w:pPr>
            <w:pStyle w:val="Encabezado"/>
            <w:rPr>
              <w:rFonts w:ascii="Source Sans Pro" w:hAnsi="Source Sans Pro"/>
              <w:b/>
              <w:sz w:val="22"/>
              <w:szCs w:val="22"/>
            </w:rPr>
          </w:pPr>
        </w:p>
        <w:p w:rsidR="00946A1E" w:rsidRDefault="00946A1E" w:rsidP="00DD5EEB">
          <w:pPr>
            <w:pStyle w:val="Encabezado"/>
            <w:rPr>
              <w:rFonts w:ascii="Source Sans Pro" w:hAnsi="Source Sans Pro"/>
              <w:b/>
              <w:sz w:val="22"/>
              <w:szCs w:val="22"/>
            </w:rPr>
          </w:pPr>
          <w:r>
            <w:rPr>
              <w:rFonts w:ascii="Source Sans Pro" w:hAnsi="Source Sans Pro"/>
              <w:b/>
              <w:sz w:val="22"/>
              <w:szCs w:val="22"/>
            </w:rPr>
            <w:t xml:space="preserve">SUJETO OBLIGADO: </w:t>
          </w:r>
          <w:r w:rsidRPr="00946A1E">
            <w:rPr>
              <w:rFonts w:ascii="Source Sans Pro" w:hAnsi="Source Sans Pro"/>
              <w:b/>
              <w:sz w:val="22"/>
              <w:szCs w:val="22"/>
            </w:rPr>
            <w:t>SINDICATO ÚNICO DE TRABAJADORES AL SERVICIO DEL PODER LEGISLATIVO (S.U.T.S.P.L.)</w:t>
          </w:r>
        </w:p>
        <w:p w:rsidR="00946A1E" w:rsidRDefault="00946A1E" w:rsidP="00DD5EEB">
          <w:pPr>
            <w:pStyle w:val="Encabezado"/>
            <w:rPr>
              <w:rFonts w:ascii="Source Sans Pro" w:hAnsi="Source Sans Pro"/>
              <w:b/>
              <w:sz w:val="22"/>
              <w:szCs w:val="22"/>
            </w:rPr>
          </w:pPr>
        </w:p>
        <w:p w:rsidR="00946A1E" w:rsidRDefault="00946A1E"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946A1E" w:rsidRPr="00FF0BED" w:rsidRDefault="00946A1E" w:rsidP="00DD5EEB">
          <w:pPr>
            <w:pStyle w:val="Encabezado"/>
            <w:rPr>
              <w:rFonts w:ascii="Source Sans Pro" w:hAnsi="Source Sans Pro"/>
              <w:b/>
              <w:sz w:val="22"/>
              <w:szCs w:val="22"/>
            </w:rPr>
          </w:pPr>
        </w:p>
        <w:p w:rsidR="00946A1E" w:rsidRPr="00FF0BED" w:rsidRDefault="00946A1E" w:rsidP="00DD5EEB">
          <w:pPr>
            <w:pStyle w:val="Encabezado"/>
            <w:rPr>
              <w:rFonts w:ascii="Source Sans Pro" w:hAnsi="Source Sans Pro"/>
              <w:b/>
              <w:sz w:val="22"/>
              <w:szCs w:val="22"/>
            </w:rPr>
          </w:pPr>
          <w:r>
            <w:rPr>
              <w:rFonts w:ascii="Source Sans Pro" w:hAnsi="Source Sans Pro"/>
              <w:b/>
              <w:sz w:val="22"/>
              <w:szCs w:val="22"/>
            </w:rPr>
            <w:t>DICTAMEN DE CUMPLIMIENTO</w:t>
          </w:r>
        </w:p>
        <w:p w:rsidR="00946A1E" w:rsidRPr="00FF0BED" w:rsidRDefault="00946A1E" w:rsidP="00850296">
          <w:pPr>
            <w:pStyle w:val="Encabezado"/>
            <w:jc w:val="center"/>
            <w:rPr>
              <w:rFonts w:ascii="Source Sans Pro" w:hAnsi="Source Sans Pro"/>
              <w:b/>
              <w:sz w:val="22"/>
              <w:szCs w:val="22"/>
            </w:rPr>
          </w:pPr>
        </w:p>
        <w:p w:rsidR="00946A1E" w:rsidRPr="00FF0BED" w:rsidRDefault="00946A1E" w:rsidP="0089396A">
          <w:pPr>
            <w:pStyle w:val="Encabezado"/>
            <w:rPr>
              <w:rFonts w:ascii="Source Sans Pro" w:hAnsi="Source Sans Pro"/>
              <w:b/>
              <w:sz w:val="22"/>
              <w:szCs w:val="22"/>
            </w:rPr>
          </w:pPr>
          <w:r>
            <w:rPr>
              <w:rFonts w:ascii="Source Sans Pro" w:hAnsi="Source Sans Pro"/>
              <w:b/>
              <w:sz w:val="22"/>
              <w:szCs w:val="22"/>
            </w:rPr>
            <w:t>EXPEDIENTE: IVAI/VEOFI-348/023/2022</w:t>
          </w:r>
        </w:p>
      </w:tc>
    </w:tr>
  </w:tbl>
  <w:p w:rsidR="00946A1E" w:rsidRPr="00FF0BED" w:rsidRDefault="00946A1E"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2970"/>
    <w:rsid w:val="00064BCC"/>
    <w:rsid w:val="00070784"/>
    <w:rsid w:val="000742EB"/>
    <w:rsid w:val="0007669E"/>
    <w:rsid w:val="00092294"/>
    <w:rsid w:val="000978CE"/>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01"/>
    <w:rsid w:val="00174490"/>
    <w:rsid w:val="001960C8"/>
    <w:rsid w:val="00196BD8"/>
    <w:rsid w:val="001A6C3E"/>
    <w:rsid w:val="001B0070"/>
    <w:rsid w:val="001B0603"/>
    <w:rsid w:val="001B2D7E"/>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62886"/>
    <w:rsid w:val="00272DB6"/>
    <w:rsid w:val="0028001C"/>
    <w:rsid w:val="002819CF"/>
    <w:rsid w:val="00283992"/>
    <w:rsid w:val="00287AAB"/>
    <w:rsid w:val="00287ADD"/>
    <w:rsid w:val="002940B9"/>
    <w:rsid w:val="002A0885"/>
    <w:rsid w:val="002A2E6E"/>
    <w:rsid w:val="002B527D"/>
    <w:rsid w:val="002C3156"/>
    <w:rsid w:val="002D0C63"/>
    <w:rsid w:val="002E39A3"/>
    <w:rsid w:val="002F1646"/>
    <w:rsid w:val="002F7752"/>
    <w:rsid w:val="00312C96"/>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5EB7"/>
    <w:rsid w:val="003C77CA"/>
    <w:rsid w:val="003D2AEF"/>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32D3"/>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17E59"/>
    <w:rsid w:val="00527290"/>
    <w:rsid w:val="00535D4D"/>
    <w:rsid w:val="00544698"/>
    <w:rsid w:val="005476D3"/>
    <w:rsid w:val="00547AD2"/>
    <w:rsid w:val="005517DE"/>
    <w:rsid w:val="00556370"/>
    <w:rsid w:val="005664EA"/>
    <w:rsid w:val="0057185B"/>
    <w:rsid w:val="00573C38"/>
    <w:rsid w:val="0058094F"/>
    <w:rsid w:val="00581F42"/>
    <w:rsid w:val="00583692"/>
    <w:rsid w:val="00590CB7"/>
    <w:rsid w:val="00591B6C"/>
    <w:rsid w:val="00595551"/>
    <w:rsid w:val="005A2421"/>
    <w:rsid w:val="005A7151"/>
    <w:rsid w:val="005A7A95"/>
    <w:rsid w:val="005B2780"/>
    <w:rsid w:val="005C4ED2"/>
    <w:rsid w:val="005D4D87"/>
    <w:rsid w:val="005E0E97"/>
    <w:rsid w:val="005E2A64"/>
    <w:rsid w:val="005E59FD"/>
    <w:rsid w:val="005F4F4A"/>
    <w:rsid w:val="00621A36"/>
    <w:rsid w:val="00624254"/>
    <w:rsid w:val="00635E47"/>
    <w:rsid w:val="006759E6"/>
    <w:rsid w:val="006920E1"/>
    <w:rsid w:val="0069699C"/>
    <w:rsid w:val="00697C84"/>
    <w:rsid w:val="006A7D31"/>
    <w:rsid w:val="006B3CDC"/>
    <w:rsid w:val="006B5F99"/>
    <w:rsid w:val="006C0BA9"/>
    <w:rsid w:val="006E5D22"/>
    <w:rsid w:val="006F18DE"/>
    <w:rsid w:val="006F1DC7"/>
    <w:rsid w:val="006F30A4"/>
    <w:rsid w:val="00700F04"/>
    <w:rsid w:val="00706D73"/>
    <w:rsid w:val="007135C9"/>
    <w:rsid w:val="00714714"/>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713A4"/>
    <w:rsid w:val="0089396A"/>
    <w:rsid w:val="00895DE2"/>
    <w:rsid w:val="00895FD0"/>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330"/>
    <w:rsid w:val="00932E68"/>
    <w:rsid w:val="009335CA"/>
    <w:rsid w:val="009444D2"/>
    <w:rsid w:val="00944FF0"/>
    <w:rsid w:val="00946A1E"/>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156B7"/>
    <w:rsid w:val="00A3337E"/>
    <w:rsid w:val="00A42051"/>
    <w:rsid w:val="00A45709"/>
    <w:rsid w:val="00A66974"/>
    <w:rsid w:val="00A82BF0"/>
    <w:rsid w:val="00A8466C"/>
    <w:rsid w:val="00A94B77"/>
    <w:rsid w:val="00AA0333"/>
    <w:rsid w:val="00AA0CB2"/>
    <w:rsid w:val="00AA1419"/>
    <w:rsid w:val="00AA3F1B"/>
    <w:rsid w:val="00AA65A8"/>
    <w:rsid w:val="00AC24D0"/>
    <w:rsid w:val="00AC7127"/>
    <w:rsid w:val="00AD7A99"/>
    <w:rsid w:val="00AD7F2F"/>
    <w:rsid w:val="00AE2391"/>
    <w:rsid w:val="00AE56A3"/>
    <w:rsid w:val="00AE6649"/>
    <w:rsid w:val="00AE6E96"/>
    <w:rsid w:val="00AE7D76"/>
    <w:rsid w:val="00B00B00"/>
    <w:rsid w:val="00B04A0C"/>
    <w:rsid w:val="00B05A43"/>
    <w:rsid w:val="00B10209"/>
    <w:rsid w:val="00B26187"/>
    <w:rsid w:val="00B300C3"/>
    <w:rsid w:val="00B32A8B"/>
    <w:rsid w:val="00B53855"/>
    <w:rsid w:val="00B602F4"/>
    <w:rsid w:val="00B61645"/>
    <w:rsid w:val="00B65CA2"/>
    <w:rsid w:val="00B70F7B"/>
    <w:rsid w:val="00B853E8"/>
    <w:rsid w:val="00B86CD9"/>
    <w:rsid w:val="00B90D4E"/>
    <w:rsid w:val="00B95487"/>
    <w:rsid w:val="00B97758"/>
    <w:rsid w:val="00BA4411"/>
    <w:rsid w:val="00BA4FB3"/>
    <w:rsid w:val="00BA5027"/>
    <w:rsid w:val="00BB4A9D"/>
    <w:rsid w:val="00BE04D1"/>
    <w:rsid w:val="00BE2509"/>
    <w:rsid w:val="00BF0B0E"/>
    <w:rsid w:val="00BF5298"/>
    <w:rsid w:val="00BF57B2"/>
    <w:rsid w:val="00BF5B5E"/>
    <w:rsid w:val="00BF7402"/>
    <w:rsid w:val="00C01B28"/>
    <w:rsid w:val="00C01D47"/>
    <w:rsid w:val="00C1096B"/>
    <w:rsid w:val="00C1384E"/>
    <w:rsid w:val="00C25A12"/>
    <w:rsid w:val="00C30818"/>
    <w:rsid w:val="00C420BA"/>
    <w:rsid w:val="00C448BF"/>
    <w:rsid w:val="00C44C62"/>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3F31"/>
    <w:rsid w:val="00DF488B"/>
    <w:rsid w:val="00E03CB2"/>
    <w:rsid w:val="00E3016C"/>
    <w:rsid w:val="00E324E3"/>
    <w:rsid w:val="00E4197C"/>
    <w:rsid w:val="00E5256B"/>
    <w:rsid w:val="00E544CF"/>
    <w:rsid w:val="00E60D90"/>
    <w:rsid w:val="00E62A1D"/>
    <w:rsid w:val="00E638F9"/>
    <w:rsid w:val="00E65E42"/>
    <w:rsid w:val="00E80193"/>
    <w:rsid w:val="00E813A0"/>
    <w:rsid w:val="00E9210D"/>
    <w:rsid w:val="00E95269"/>
    <w:rsid w:val="00EA58A0"/>
    <w:rsid w:val="00EA7FCE"/>
    <w:rsid w:val="00EB07D8"/>
    <w:rsid w:val="00EC523E"/>
    <w:rsid w:val="00ED1753"/>
    <w:rsid w:val="00EE457D"/>
    <w:rsid w:val="00EE536B"/>
    <w:rsid w:val="00EE5EB0"/>
    <w:rsid w:val="00EF3E8F"/>
    <w:rsid w:val="00EF4E71"/>
    <w:rsid w:val="00EF7137"/>
    <w:rsid w:val="00F0292F"/>
    <w:rsid w:val="00F07F26"/>
    <w:rsid w:val="00F12154"/>
    <w:rsid w:val="00F16614"/>
    <w:rsid w:val="00F33CC0"/>
    <w:rsid w:val="00F403C8"/>
    <w:rsid w:val="00F429D9"/>
    <w:rsid w:val="00F54D6A"/>
    <w:rsid w:val="00F5660F"/>
    <w:rsid w:val="00F62052"/>
    <w:rsid w:val="00F6323A"/>
    <w:rsid w:val="00F633CB"/>
    <w:rsid w:val="00F743F3"/>
    <w:rsid w:val="00F74408"/>
    <w:rsid w:val="00F75C04"/>
    <w:rsid w:val="00F81B0A"/>
    <w:rsid w:val="00F8201A"/>
    <w:rsid w:val="00F87053"/>
    <w:rsid w:val="00F93DCA"/>
    <w:rsid w:val="00FA0D31"/>
    <w:rsid w:val="00FA4A6B"/>
    <w:rsid w:val="00FA6B25"/>
    <w:rsid w:val="00FB455E"/>
    <w:rsid w:val="00FB60CF"/>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05F82-39D8-4418-81EB-1946935B3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2842</TotalTime>
  <Pages>13</Pages>
  <Words>6665</Words>
  <Characters>36662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76</cp:revision>
  <cp:lastPrinted>2022-04-26T17:23:00Z</cp:lastPrinted>
  <dcterms:created xsi:type="dcterms:W3CDTF">2021-10-21T15:13:00Z</dcterms:created>
  <dcterms:modified xsi:type="dcterms:W3CDTF">2022-04-26T17:30:00Z</dcterms:modified>
</cp:coreProperties>
</file>