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102C9F">
        <w:rPr>
          <w:rFonts w:ascii="Source Sans Pro" w:hAnsi="Source Sans Pro" w:cs="Arial"/>
          <w:b/>
          <w:sz w:val="22"/>
          <w:szCs w:val="22"/>
        </w:rPr>
        <w:t xml:space="preserve">ríquez, Veracruz, a ocho de junio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0C5204">
        <w:rPr>
          <w:rFonts w:ascii="Source Sans Pro" w:hAnsi="Source Sans Pro" w:cs="Arial"/>
          <w:sz w:val="22"/>
          <w:szCs w:val="22"/>
        </w:rPr>
        <w:t xml:space="preserve"> </w:t>
      </w:r>
      <w:r w:rsidR="000C5204" w:rsidRPr="000C5204">
        <w:rPr>
          <w:rFonts w:ascii="Source Sans Pro" w:hAnsi="Source Sans Pro"/>
          <w:sz w:val="22"/>
          <w:szCs w:val="22"/>
        </w:rPr>
        <w:t xml:space="preserve">Ayuntamiento </w:t>
      </w:r>
      <w:r w:rsidR="000C5204">
        <w:rPr>
          <w:rFonts w:ascii="Source Sans Pro" w:hAnsi="Source Sans Pro"/>
          <w:sz w:val="22"/>
          <w:szCs w:val="22"/>
        </w:rPr>
        <w:t>d</w:t>
      </w:r>
      <w:r w:rsidR="00535907">
        <w:rPr>
          <w:rFonts w:ascii="Source Sans Pro" w:hAnsi="Source Sans Pro"/>
          <w:sz w:val="22"/>
          <w:szCs w:val="22"/>
        </w:rPr>
        <w:t>e Camarón de Tejada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5E6B3F" w:rsidRDefault="007B1B80" w:rsidP="005E6B3F">
      <w:pPr>
        <w:rPr>
          <w:rFonts w:ascii="Source Sans Pro" w:hAnsi="Source Sans Pro" w:cs="Arial"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535907">
        <w:rPr>
          <w:rFonts w:ascii="Source Sans Pro" w:hAnsi="Source Sans Pro" w:cs="Arial"/>
          <w:b/>
          <w:sz w:val="22"/>
          <w:szCs w:val="22"/>
        </w:rPr>
        <w:t>IVAI/VEOFI-038/043</w:t>
      </w:r>
      <w:r w:rsidR="00C72D53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535907">
        <w:rPr>
          <w:rFonts w:ascii="Source Sans Pro" w:hAnsi="Source Sans Pro" w:cs="Arial"/>
          <w:sz w:val="22"/>
          <w:szCs w:val="22"/>
        </w:rPr>
        <w:t>veintinueve</w:t>
      </w:r>
      <w:r w:rsidR="000C5204">
        <w:rPr>
          <w:rFonts w:ascii="Source Sans Pro" w:hAnsi="Source Sans Pro" w:cs="Arial"/>
          <w:sz w:val="22"/>
          <w:szCs w:val="22"/>
        </w:rPr>
        <w:t xml:space="preserve"> de abril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0C5204">
        <w:rPr>
          <w:rFonts w:ascii="Source Sans Pro" w:hAnsi="Source Sans Pro" w:cs="Arial"/>
          <w:sz w:val="22"/>
          <w:szCs w:val="22"/>
        </w:rPr>
        <w:t xml:space="preserve">en el Portal de Internet y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0C5204">
        <w:rPr>
          <w:rFonts w:ascii="Source Sans Pro" w:hAnsi="Source Sans Pro" w:cs="Arial"/>
          <w:sz w:val="22"/>
          <w:szCs w:val="22"/>
        </w:rPr>
        <w:t>.</w:t>
      </w:r>
    </w:p>
    <w:p w:rsidR="00346AE4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535907" w:rsidRDefault="00535907" w:rsidP="008D1F76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39047946" wp14:editId="733B0C69">
            <wp:extent cx="3979599" cy="186690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7506" cy="187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907" w:rsidRDefault="00535907" w:rsidP="00346AE4">
      <w:pPr>
        <w:rPr>
          <w:rFonts w:ascii="Source Sans Pro" w:hAnsi="Source Sans Pro" w:cs="Arial"/>
          <w:sz w:val="22"/>
          <w:szCs w:val="22"/>
        </w:rPr>
      </w:pPr>
    </w:p>
    <w:p w:rsidR="00535907" w:rsidRDefault="008D1F76" w:rsidP="008D1F76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497AF2E0" wp14:editId="0860421A">
            <wp:extent cx="3987967" cy="22606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7016" cy="226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907" w:rsidRDefault="00535907" w:rsidP="00346AE4">
      <w:pPr>
        <w:rPr>
          <w:rFonts w:ascii="Source Sans Pro" w:hAnsi="Source Sans Pro" w:cs="Arial"/>
          <w:sz w:val="22"/>
          <w:szCs w:val="22"/>
        </w:rPr>
      </w:pPr>
    </w:p>
    <w:p w:rsidR="006848F6" w:rsidRDefault="006848F6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6848F6" w:rsidRDefault="008D1F76" w:rsidP="008D1F76">
      <w:pPr>
        <w:ind w:left="708" w:hanging="708"/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0689061F" wp14:editId="0A301BF8">
            <wp:extent cx="3946835" cy="2254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6930" cy="22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04" w:rsidRDefault="000C5204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D1F76">
        <w:rPr>
          <w:rFonts w:ascii="Source Sans Pro" w:hAnsi="Source Sans Pro" w:cs="Arial"/>
          <w:sz w:val="22"/>
          <w:szCs w:val="22"/>
        </w:rPr>
        <w:t>veintinueve de abril</w:t>
      </w:r>
      <w:r w:rsidR="008D1F76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D1F76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de las obligaciones de transparencia comunes y específicas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0C5204">
        <w:rPr>
          <w:rFonts w:ascii="Source Sans Pro" w:hAnsi="Source Sans Pro" w:cs="Arial"/>
          <w:sz w:val="22"/>
          <w:szCs w:val="22"/>
        </w:rPr>
        <w:t xml:space="preserve">en el Portal de Internet y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</w:t>
      </w:r>
      <w:r w:rsidR="000C5204">
        <w:rPr>
          <w:rFonts w:ascii="Source Sans Pro" w:hAnsi="Source Sans Pro" w:cs="Arial"/>
          <w:sz w:val="22"/>
          <w:szCs w:val="22"/>
        </w:rPr>
        <w:t xml:space="preserve">Lineamientos Generales Locales, </w:t>
      </w:r>
      <w:r w:rsidR="00BA4411" w:rsidRPr="00BA4411">
        <w:rPr>
          <w:rFonts w:ascii="Source Sans Pro" w:hAnsi="Source Sans Pro" w:cs="Arial"/>
          <w:sz w:val="22"/>
          <w:szCs w:val="22"/>
        </w:rPr>
        <w:t>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lastRenderedPageBreak/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756C60">
        <w:rPr>
          <w:rFonts w:ascii="Source Sans Pro" w:hAnsi="Source Sans Pro" w:cs="Arial"/>
          <w:b/>
          <w:sz w:val="22"/>
          <w:szCs w:val="22"/>
        </w:rPr>
        <w:t>cero por ciento 0.0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</w:t>
      </w:r>
      <w:r w:rsidR="000C5204">
        <w:rPr>
          <w:rFonts w:ascii="Source Sans Pro" w:hAnsi="Source Sans Pro" w:cs="Arial"/>
          <w:sz w:val="22"/>
          <w:szCs w:val="22"/>
        </w:rPr>
        <w:t>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</w:t>
      </w:r>
      <w:r w:rsidR="00E80193" w:rsidRPr="006E586F">
        <w:rPr>
          <w:rFonts w:ascii="Source Sans Pro" w:hAnsi="Source Sans Pro" w:cs="Arial"/>
          <w:b/>
          <w:sz w:val="22"/>
          <w:szCs w:val="22"/>
        </w:rPr>
        <w:t>el Sujeto Obligado debe cumplir con los requerimientos que se formulan de conformidad con lo siguiente</w:t>
      </w:r>
      <w:r w:rsidR="00E80193">
        <w:rPr>
          <w:rFonts w:ascii="Source Sans Pro" w:hAnsi="Source Sans Pro" w:cs="Arial"/>
          <w:sz w:val="22"/>
          <w:szCs w:val="22"/>
        </w:rPr>
        <w:t>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>establecidas en la Ley General de Transparencia y Acceso a la Información Pública</w:t>
      </w:r>
    </w:p>
    <w:p w:rsidR="00756C60" w:rsidRDefault="00756C60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8D1F76" w:rsidRPr="008D1F76" w:rsidTr="008D1F76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8D1F76" w:rsidRPr="008D1F76" w:rsidTr="008D1F7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13. Tipo de moneda de la remuneración neta.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Descripción de las prestaciones en especie. Éstas podrán ser por ejemplo, todo beneficio que el servidor(a) público(a</w:t>
            </w:r>
            <w:proofErr w:type="gramStart"/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)reciba</w:t>
            </w:r>
            <w:proofErr w:type="gramEnd"/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73. Hipervínculo al/los tabulador/es de sueldos y salarios del sujeto obligado de conformidad con la normatividad aplicable. El tabulador </w:t>
            </w: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</w:t>
            </w:r>
            <w:proofErr w:type="gramStart"/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81 .</w:t>
            </w:r>
            <w:proofErr w:type="gramEnd"/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8D1F76" w:rsidRPr="008D1F76" w:rsidTr="008D1F7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Hipervínculo al Estado analítico del </w:t>
            </w: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ejercicio del Presupuesto de Egresos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de información pública</w:t>
            </w:r>
          </w:p>
        </w:tc>
      </w:tr>
      <w:tr w:rsidR="008D1F76" w:rsidRPr="008D1F76" w:rsidTr="008D1F76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XXIII. Los montos destinados a gastos relativos a comunicación social y publicidad oficial desglosada por tipo de medio, proveedores, número de contrato y concepto o campaña</w:t>
            </w:r>
          </w:p>
        </w:tc>
      </w:tr>
      <w:tr w:rsidR="008D1F76" w:rsidRPr="008D1F76" w:rsidTr="008D1F7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documento del Programa Anual de Comunicación Social o equivalente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Fecha en la que se aprobó el Programa Anual de Comunicación Social por la instancia correspondiente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Hipervínculo al Programa Anual de Comunicación Social o equivalente, que sea vigente y aplicable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Función del sujeto obligado (catálogo): Contratante/ Solicitante/ Contratante y solicitante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Área administrativa encargada de solicitar el servicio o producto,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Clasificación del(los) servicios (catálogo): Servicio de difusión en medios de comunicación / Otros servicios asociados a la comunicación / Erogación de recursos por contratación de servicios de impresión, difusión y publicidad / Utilización de los Tiempos Oficiales: tiempo de Estado y tiempo fiscal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Tipo de servicio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915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Tipo de medio (catálogo): Internet/Radio/Televisión/Cine/Medios impresos/Medios digitales/Espectaculares/Medios complementarios[1]/Otros servicios asociados[2]/Otro (especificar)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Descripción de unidad, por ejemplo: spot de 30 segundos (radio); ½ plana (periódico); cine segundos, revistas, folletos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Tipo (catálogo): Campaña/ Aviso institucional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Nombre de la campaña o aviso Institucional,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Año de la campaña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Tema de la campaña o aviso institucional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Objetivo institucional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Objetivo de comunicación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Costo por unidad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Clave única o número de identificación de campaña, aviso institucional o análogo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Autoridad que proporcionó la clave única de identificación de campaña publicitaria o aviso institucional, o el número análogo de identificación de la campaña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Cobertura (catálogo): Internacional / Nacional / Estatal / Delegacional o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Ámbito geográfico de cobertura,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Fecha de inicio de la campaña o aviso institucional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Fecha de término de la campaña o aviso institucional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Sexo (catálogo): femenino/masculino/femenino y 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Lugar de residencia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Nivel educativo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Grupo de edad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Nivel socioeconómico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Razón social o nombre completo del (los) proveedor(es) y/o responsable(s) de publicar la campaña o la comunicación correspondiente (nombre[s], primer apellido y segundo apellido en caso de ser persona física)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Nombre del (los) proveedor(es) y/o responsable(s)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Registro Federal de Contribuyentes de la persona física o moral proveedora del producto o servicio publicitario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Procedimiento de contratación (catálogo): Licitación pública/Adjudicación directa/Invitación restringida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Fundamento jurídico del proceso de contratación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Descripción breve de las razones que justifican la elección de tal proveedor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Partida genérica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Clave del concepto (conforme al clasificador por objeto del gasto)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Nombre del concepto (conforme al clasificador por objeto del gasto)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Presupuesto asignado por concepto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Presupuesto modificado por concepto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Presupuesto total ejercido por concepto al periodo reportado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Denominación de cada partida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Presupuesto total asignado a cada partida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Presupuesto modificado por partida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Presupuesto ejercido al periodo reportado de cada partida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Fecha de firma de contrato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Número o referencia de identificación del contrato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Objeto del contrato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Hipervínculo al contrato firmado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Hipervínculo al convenio modificatorio,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total del contrato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Monto pagado al periodo publicado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Fecha de inicio de los servicios contratados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Fecha de término de los servicios contratados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Número de factura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Hipervínculo a la factura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Sujeto obligado al que se le proporcionó el servicio/permiso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Tipo (catálogo): Tiempo de Estado/Tiempo fiscal/Tiempo oficial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Medio de comunicación (catálogo): Televisión/ Radio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Descripción de unidad, por ejemplo: spot de 30 segundos (radio/televisión)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Concepto o campaña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Clave única de identificación de campaña o aviso institucional,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Autoridad que proporcionó la clave única de identificación de campaña o aviso institucional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Cobertura (catálogo): Internacional/ Nacional/ Estatal/ Delegacional o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Ámbito geográfico de cobertura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Sexo (catálogo): Femenino/ Masculino/ Femenino y 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Lugar de residencia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Nivel educativo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73. Grupo de edad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Nivel socioeconómico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Concesionario responsable de publicar la campaña o la comunicación correspondiente (razón social)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Distintivo y/o nombre comercial del concesionario responsable de publicar la campaña o comunicación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77. Descripción breve de las razones que justifican la elección del proveedor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78. Monto total del tiempo de Estado o tiempo fiscal consumidos (con el formato: horas/minutos/segundos)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79. Área administrativa encargada de solicitar la difusión del mensaje o producto,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Fecha de inicio de difusión del concepto o campaña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81. Fecha de término de difusión del concepto o campaña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Presupuesto total asignado a cada partida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83. Presupuesto ejercido al periodo reportado de cada partida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84. Número de factura,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86.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313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87. Publicar mensaje 1: “La publicación y actualización de la información relativa a la utilización de los Tiempos oficiales está a cargo de Dirección General de Radio, Televisión y Cinematografía de la Secretaría de Gobernación.”</w:t>
            </w:r>
          </w:p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Publicar mensaje 2: “La publicación y actualización de la información relativa a la utilización de los Tiempos oficiales está a cargo del Instituto Nacional Electoral.”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88. Hipervínculo que dirija a la información relativa a la utilización de los Tiempos oficiales que publica el sujeto obligado referido en la Plataforma Nacional de Transparencia, en el Sistema de Portales de Obligaciones de Transparencia (SIPOT)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89. Periodo de actualización de la información: trimestral; anual, respecto del Programa Anual de Comunicación Social o equivalente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90. La información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91. Conservar en el sitio de Internet y a través de la Plataforma Nacional la información del ejercicio en curso y la correspondiente a dos ejercicios anteriores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92.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93.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94.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95.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96. La información publicada se organiza mediante los formatos 23a, 23b, 23c y 23d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97.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6848F6" w:rsidRDefault="006848F6" w:rsidP="000A6A84">
      <w:pPr>
        <w:rPr>
          <w:rFonts w:ascii="Source Sans Pro" w:hAnsi="Source Sans Pro" w:cs="Arial"/>
          <w:sz w:val="18"/>
          <w:szCs w:val="18"/>
        </w:rPr>
      </w:pPr>
    </w:p>
    <w:p w:rsidR="00621A36" w:rsidRPr="00621A36" w:rsidRDefault="00621A36" w:rsidP="00621A36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621A36">
        <w:rPr>
          <w:rFonts w:ascii="Source Sans Pro" w:hAnsi="Source Sans Pro" w:cs="Arial"/>
          <w:b/>
          <w:sz w:val="18"/>
          <w:szCs w:val="18"/>
        </w:rPr>
        <w:t>Requerimientos derivados de la verificación de las obligaciones de transp</w:t>
      </w:r>
      <w:r w:rsidR="00D30BA0">
        <w:rPr>
          <w:rFonts w:ascii="Source Sans Pro" w:hAnsi="Source Sans Pro" w:cs="Arial"/>
          <w:b/>
          <w:sz w:val="18"/>
          <w:szCs w:val="18"/>
        </w:rPr>
        <w:t>arencia establecidas en la Ley n</w:t>
      </w:r>
      <w:r w:rsidRPr="00621A36">
        <w:rPr>
          <w:rFonts w:ascii="Source Sans Pro" w:hAnsi="Source Sans Pro" w:cs="Arial"/>
          <w:b/>
          <w:sz w:val="18"/>
          <w:szCs w:val="18"/>
        </w:rPr>
        <w:t>úmero 875 de Transparencia y Acceso a la Información Pública del Estado de Ve</w:t>
      </w:r>
      <w:r>
        <w:rPr>
          <w:rFonts w:ascii="Source Sans Pro" w:hAnsi="Source Sans Pro" w:cs="Arial"/>
          <w:b/>
          <w:sz w:val="18"/>
          <w:szCs w:val="18"/>
        </w:rPr>
        <w:t>racruz de Ignacio de la Llave</w:t>
      </w:r>
    </w:p>
    <w:p w:rsidR="00621A36" w:rsidRDefault="00621A36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8D1F76" w:rsidRPr="008D1F76" w:rsidTr="008D1F76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8D1F76" w:rsidRPr="008D1F76" w:rsidTr="008D1F7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30/Junio/2016)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16/Julio/2016)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49,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B. Los objetivos, metas y acciones contenidas en sus programas</w:t>
            </w:r>
          </w:p>
        </w:tc>
      </w:tr>
      <w:tr w:rsidR="008D1F76" w:rsidRPr="008D1F76" w:rsidTr="008D1F7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Nombre del programa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programa que contenga objetivos, metas y acciones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2,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8D1F76" w:rsidRPr="008D1F76" w:rsidTr="008D1F7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Plan y/o Programa de Desarrollo Urbano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documento completo del Plan o Programa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Lineamientos por objetivos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Denominación de la licencia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Período de vigencia señalando fecha de inicio y fecha de término 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Período de vigencia señalando inicio y término en el formato día/mes/año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Período de actualización de la información: Respecto de planes de desarrollo urbano, ordenamiento territorial y ecológico, Anual. Si la información es objeto de modificaciones, deberá actualizarse dentro de los 10 días hábiles siguientes. Respecto a los tipos de uso de suelo, licencias de uso y construcción se actualizarán trimestralmente. En caso de sufrir modificaciones, éstas deberán actualizarse dentro de los 10 días hábiles siguientes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Fecha de actualización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48.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D1F76" w:rsidRPr="008D1F76" w:rsidTr="008D1F7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F76" w:rsidRPr="008D1F76" w:rsidRDefault="008D1F76" w:rsidP="008D1F7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D1F7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756C60" w:rsidRDefault="00756C60" w:rsidP="000A6A84">
      <w:pPr>
        <w:rPr>
          <w:rFonts w:ascii="Source Sans Pro" w:hAnsi="Source Sans Pro" w:cs="Arial"/>
          <w:sz w:val="18"/>
          <w:szCs w:val="18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6E586F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>
        <w:rPr>
          <w:rFonts w:ascii="Source Sans Pro" w:hAnsi="Source Sans Pro" w:cs="Arial"/>
          <w:sz w:val="22"/>
          <w:szCs w:val="22"/>
        </w:rPr>
        <w:t>S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6E586F">
        <w:rPr>
          <w:rFonts w:ascii="Source Sans Pro" w:hAnsi="Source Sans Pro"/>
          <w:sz w:val="22"/>
          <w:szCs w:val="22"/>
        </w:rPr>
        <w:t xml:space="preserve">al </w:t>
      </w:r>
      <w:r w:rsidR="006E586F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6E586F">
        <w:rPr>
          <w:rFonts w:ascii="Source Sans Pro" w:hAnsi="Source Sans Pro"/>
          <w:sz w:val="22"/>
          <w:szCs w:val="22"/>
        </w:rPr>
        <w:t xml:space="preserve"> del Sujeto Obligado</w:t>
      </w:r>
      <w:r w:rsidR="006E586F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6E586F">
        <w:rPr>
          <w:rFonts w:ascii="Source Sans Pro" w:hAnsi="Source Sans Pro" w:cs="Arial"/>
          <w:sz w:val="22"/>
          <w:szCs w:val="22"/>
        </w:rPr>
        <w:t>zo establecido en el punto anterior</w:t>
      </w:r>
      <w:r w:rsidR="006E586F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6E586F">
        <w:rPr>
          <w:rFonts w:ascii="Source Sans Pro" w:hAnsi="Source Sans Pro" w:cs="Arial"/>
          <w:sz w:val="22"/>
          <w:szCs w:val="22"/>
        </w:rPr>
        <w:t>: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1" w:history="1">
        <w:r w:rsidR="006E586F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6E586F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2" w:history="1">
        <w:r w:rsidR="006E586F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6E586F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6E586F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6E586F" w:rsidRPr="00D17888" w:rsidRDefault="00272DB6" w:rsidP="006E586F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6E586F">
        <w:rPr>
          <w:rFonts w:ascii="Source Sans Pro" w:hAnsi="Source Sans Pro" w:cs="Arial"/>
          <w:sz w:val="22"/>
          <w:szCs w:val="22"/>
        </w:rPr>
        <w:t xml:space="preserve">al </w:t>
      </w:r>
      <w:r w:rsidR="006E586F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>
        <w:rPr>
          <w:rFonts w:ascii="Source Sans Pro" w:hAnsi="Source Sans Pro" w:cs="Arial"/>
          <w:sz w:val="22"/>
          <w:szCs w:val="22"/>
        </w:rPr>
        <w:t xml:space="preserve">del Sujeto Obligado </w:t>
      </w:r>
      <w:r w:rsidR="006E586F" w:rsidRPr="00D17888">
        <w:rPr>
          <w:rFonts w:ascii="Source Sans Pro" w:hAnsi="Source Sans Pro" w:cs="Arial"/>
          <w:sz w:val="22"/>
          <w:szCs w:val="22"/>
        </w:rPr>
        <w:t>que, en caso de n</w:t>
      </w:r>
      <w:r w:rsidR="006E586F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6E586F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6E586F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6E586F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6E586F">
        <w:rPr>
          <w:rFonts w:ascii="Source Sans Pro" w:hAnsi="Source Sans Pro" w:cs="Arial"/>
          <w:sz w:val="22"/>
          <w:szCs w:val="22"/>
        </w:rPr>
        <w:t>ica del Estado de Veracruz; 20, 21 y 22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6E586F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6E586F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6E586F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6E586F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6E586F" w:rsidRPr="00D17888" w:rsidRDefault="006E586F" w:rsidP="006E586F">
      <w:pPr>
        <w:rPr>
          <w:rFonts w:ascii="Source Sans Pro" w:hAnsi="Source Sans Pro" w:cs="Arial"/>
          <w:sz w:val="22"/>
          <w:szCs w:val="22"/>
        </w:rPr>
      </w:pPr>
    </w:p>
    <w:p w:rsidR="006E586F" w:rsidRDefault="006E586F" w:rsidP="006E586F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</w:p>
    <w:p w:rsidR="00D0786D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8B7E0B" w:rsidRDefault="00272DB6" w:rsidP="006E586F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6E586F">
        <w:rPr>
          <w:rFonts w:ascii="Source Sans Pro" w:hAnsi="Source Sans Pro" w:cs="Arial"/>
          <w:sz w:val="22"/>
          <w:szCs w:val="22"/>
        </w:rPr>
        <w:t>Sujeto Obligado</w:t>
      </w:r>
      <w:r w:rsidR="006E586F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D0786D" w:rsidRPr="00D17888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102C9F" w:rsidRPr="00946393" w:rsidRDefault="00102C9F" w:rsidP="00102C9F">
      <w:pPr>
        <w:rPr>
          <w:rFonts w:ascii="Source Sans Pro" w:hAnsi="Source Sans Pro" w:cs="Arial"/>
          <w:sz w:val="22"/>
          <w:szCs w:val="22"/>
        </w:rPr>
      </w:pPr>
      <w:r w:rsidRPr="00946393">
        <w:rPr>
          <w:rFonts w:ascii="Source Sans Pro" w:hAnsi="Source Sans Pro" w:cs="Arial"/>
          <w:sz w:val="22"/>
          <w:szCs w:val="22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102C9F" w:rsidRPr="00946393" w:rsidRDefault="00102C9F" w:rsidP="00102C9F">
      <w:pPr>
        <w:rPr>
          <w:rFonts w:ascii="Source Sans Pro" w:hAnsi="Source Sans Pro" w:cs="Arial"/>
          <w:sz w:val="22"/>
          <w:szCs w:val="22"/>
        </w:rPr>
      </w:pPr>
    </w:p>
    <w:p w:rsidR="00102C9F" w:rsidRPr="00946393" w:rsidRDefault="00102C9F" w:rsidP="00102C9F">
      <w:pPr>
        <w:rPr>
          <w:rFonts w:ascii="Source Sans Pro" w:hAnsi="Source Sans Pro" w:cs="Arial"/>
          <w:sz w:val="22"/>
          <w:szCs w:val="22"/>
        </w:rPr>
      </w:pPr>
    </w:p>
    <w:p w:rsidR="00102C9F" w:rsidRPr="00946393" w:rsidRDefault="00102C9F" w:rsidP="00102C9F">
      <w:pPr>
        <w:rPr>
          <w:rFonts w:ascii="Source Sans Pro" w:hAnsi="Source Sans Pro" w:cs="Arial"/>
          <w:sz w:val="22"/>
          <w:szCs w:val="22"/>
        </w:rPr>
      </w:pPr>
    </w:p>
    <w:p w:rsidR="00102C9F" w:rsidRPr="00946393" w:rsidRDefault="00102C9F" w:rsidP="00102C9F">
      <w:pPr>
        <w:rPr>
          <w:rFonts w:ascii="Source Sans Pro" w:hAnsi="Source Sans Pro" w:cs="Arial"/>
          <w:sz w:val="22"/>
          <w:szCs w:val="22"/>
        </w:rPr>
      </w:pPr>
      <w:bookmarkStart w:id="0" w:name="_GoBack"/>
      <w:bookmarkEnd w:id="0"/>
    </w:p>
    <w:p w:rsidR="00102C9F" w:rsidRPr="00946393" w:rsidRDefault="00102C9F" w:rsidP="00102C9F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>Irma Domínguez Hernández</w:t>
      </w:r>
    </w:p>
    <w:p w:rsidR="00102C9F" w:rsidRPr="00946393" w:rsidRDefault="00102C9F" w:rsidP="00102C9F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 xml:space="preserve">Directora de Capacitación y Vinculación Ciudadana del </w:t>
      </w:r>
    </w:p>
    <w:p w:rsidR="00102C9F" w:rsidRPr="00946393" w:rsidRDefault="00102C9F" w:rsidP="00102C9F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>Instituto Veracruzano de Acceso a la Información y Protección de Datos Personales</w:t>
      </w:r>
    </w:p>
    <w:p w:rsidR="004C1CD3" w:rsidRPr="00D17888" w:rsidRDefault="004C1CD3" w:rsidP="00102C9F">
      <w:pPr>
        <w:rPr>
          <w:rFonts w:ascii="Source Sans Pro" w:hAnsi="Source Sans Pro" w:cs="Arial"/>
          <w:b/>
          <w:sz w:val="22"/>
          <w:szCs w:val="22"/>
        </w:rPr>
      </w:pPr>
    </w:p>
    <w:sectPr w:rsidR="004C1CD3" w:rsidRPr="00D17888" w:rsidSect="001F30A3">
      <w:headerReference w:type="default" r:id="rId13"/>
      <w:footerReference w:type="default" r:id="rId14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5A4" w:rsidRDefault="004835A4" w:rsidP="006B5F99">
      <w:r>
        <w:separator/>
      </w:r>
    </w:p>
  </w:endnote>
  <w:endnote w:type="continuationSeparator" w:id="0">
    <w:p w:rsidR="004835A4" w:rsidRDefault="004835A4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CB26EF" w:rsidRPr="00697C84" w:rsidRDefault="00CB26EF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102C9F" w:rsidRPr="00102C9F">
          <w:rPr>
            <w:rFonts w:ascii="Source Sans Pro" w:hAnsi="Source Sans Pro"/>
            <w:noProof/>
            <w:sz w:val="20"/>
            <w:szCs w:val="20"/>
            <w:lang w:val="es-ES"/>
          </w:rPr>
          <w:t>23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CB26EF" w:rsidRDefault="00CB26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5A4" w:rsidRDefault="004835A4" w:rsidP="006B5F99">
      <w:r>
        <w:separator/>
      </w:r>
    </w:p>
  </w:footnote>
  <w:footnote w:type="continuationSeparator" w:id="0">
    <w:p w:rsidR="004835A4" w:rsidRDefault="004835A4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CB26EF" w:rsidRPr="00FF0BED" w:rsidTr="00017603">
      <w:tc>
        <w:tcPr>
          <w:tcW w:w="1896" w:type="dxa"/>
        </w:tcPr>
        <w:p w:rsidR="00CB26EF" w:rsidRPr="00FF0BED" w:rsidRDefault="00CB26EF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CB26EF" w:rsidRPr="00FF0BED" w:rsidRDefault="00CB26EF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5E6B3F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OBLIGADO:</w:t>
          </w:r>
          <w:r w:rsidR="00D0786D">
            <w:rPr>
              <w:rFonts w:ascii="Source Sans Pro" w:hAnsi="Source Sans Pro"/>
              <w:b/>
              <w:sz w:val="22"/>
              <w:szCs w:val="22"/>
            </w:rPr>
            <w:t xml:space="preserve"> AY</w:t>
          </w:r>
          <w:r w:rsidR="006848F6">
            <w:rPr>
              <w:rFonts w:ascii="Source Sans Pro" w:hAnsi="Source Sans Pro"/>
              <w:b/>
              <w:sz w:val="22"/>
              <w:szCs w:val="22"/>
            </w:rPr>
            <w:t xml:space="preserve">UNTAMIENTO </w:t>
          </w:r>
          <w:r w:rsidR="00535907">
            <w:rPr>
              <w:rFonts w:ascii="Source Sans Pro" w:hAnsi="Source Sans Pro"/>
              <w:b/>
              <w:sz w:val="22"/>
              <w:szCs w:val="22"/>
            </w:rPr>
            <w:t>DE CAMARÓN DE TEJADA</w:t>
          </w: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</w:t>
          </w:r>
          <w:r w:rsidR="005E6B3F">
            <w:rPr>
              <w:rFonts w:ascii="Source Sans Pro" w:hAnsi="Source Sans Pro"/>
              <w:b/>
              <w:sz w:val="22"/>
              <w:szCs w:val="22"/>
            </w:rPr>
            <w:t>IFICACIÓN OFICIOSA SIMPLIFICADA</w:t>
          </w:r>
        </w:p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</w:t>
          </w:r>
        </w:p>
        <w:p w:rsidR="00CB26EF" w:rsidRPr="00FF0BED" w:rsidRDefault="00CB26EF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Pr="00FF0BED" w:rsidRDefault="00CB26EF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</w:t>
          </w:r>
          <w:r w:rsidR="00360319">
            <w:rPr>
              <w:rFonts w:ascii="Source Sans Pro" w:hAnsi="Source Sans Pro"/>
              <w:b/>
              <w:sz w:val="22"/>
              <w:szCs w:val="22"/>
            </w:rPr>
            <w:t>VAI/</w:t>
          </w:r>
          <w:r w:rsidR="00535907">
            <w:rPr>
              <w:rFonts w:ascii="Source Sans Pro" w:hAnsi="Source Sans Pro"/>
              <w:b/>
              <w:sz w:val="22"/>
              <w:szCs w:val="22"/>
            </w:rPr>
            <w:t>VEOFI-038/043</w:t>
          </w:r>
          <w:r>
            <w:rPr>
              <w:rFonts w:ascii="Source Sans Pro" w:hAnsi="Source Sans Pro"/>
              <w:b/>
              <w:sz w:val="22"/>
              <w:szCs w:val="22"/>
            </w:rPr>
            <w:t>/2022</w:t>
          </w:r>
        </w:p>
      </w:tc>
    </w:tr>
  </w:tbl>
  <w:p w:rsidR="00CB26EF" w:rsidRPr="00FF0BED" w:rsidRDefault="00CB26EF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4BCC"/>
    <w:rsid w:val="00070784"/>
    <w:rsid w:val="000742EB"/>
    <w:rsid w:val="0007669E"/>
    <w:rsid w:val="00092294"/>
    <w:rsid w:val="000A1A88"/>
    <w:rsid w:val="000A5A7E"/>
    <w:rsid w:val="000A6A84"/>
    <w:rsid w:val="000B1A18"/>
    <w:rsid w:val="000B3FCB"/>
    <w:rsid w:val="000C01AD"/>
    <w:rsid w:val="000C5204"/>
    <w:rsid w:val="000E4188"/>
    <w:rsid w:val="00101F86"/>
    <w:rsid w:val="00102C9F"/>
    <w:rsid w:val="00106C32"/>
    <w:rsid w:val="00106E6D"/>
    <w:rsid w:val="001174D5"/>
    <w:rsid w:val="00127F76"/>
    <w:rsid w:val="00132DA5"/>
    <w:rsid w:val="00140A57"/>
    <w:rsid w:val="00141140"/>
    <w:rsid w:val="001432BB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0BD"/>
    <w:rsid w:val="002F7752"/>
    <w:rsid w:val="00312C96"/>
    <w:rsid w:val="003162DF"/>
    <w:rsid w:val="00317116"/>
    <w:rsid w:val="003233C6"/>
    <w:rsid w:val="00324BA2"/>
    <w:rsid w:val="00330259"/>
    <w:rsid w:val="00330EDE"/>
    <w:rsid w:val="003404E9"/>
    <w:rsid w:val="00346AE4"/>
    <w:rsid w:val="00350900"/>
    <w:rsid w:val="00350A54"/>
    <w:rsid w:val="00351898"/>
    <w:rsid w:val="003563C3"/>
    <w:rsid w:val="00356C73"/>
    <w:rsid w:val="00360319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835A4"/>
    <w:rsid w:val="004A368E"/>
    <w:rsid w:val="004B11CC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907"/>
    <w:rsid w:val="00535D4D"/>
    <w:rsid w:val="005476D3"/>
    <w:rsid w:val="00547AD2"/>
    <w:rsid w:val="005664EA"/>
    <w:rsid w:val="0057185B"/>
    <w:rsid w:val="00573B5A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E6B3F"/>
    <w:rsid w:val="005F4F4A"/>
    <w:rsid w:val="00621A36"/>
    <w:rsid w:val="00624254"/>
    <w:rsid w:val="00635E47"/>
    <w:rsid w:val="00660B50"/>
    <w:rsid w:val="006759E6"/>
    <w:rsid w:val="006848F6"/>
    <w:rsid w:val="006920E1"/>
    <w:rsid w:val="0069699C"/>
    <w:rsid w:val="00697C84"/>
    <w:rsid w:val="006A7D31"/>
    <w:rsid w:val="006B5F99"/>
    <w:rsid w:val="006C0BA9"/>
    <w:rsid w:val="006E586F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56C60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D7DA5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B0C3F"/>
    <w:rsid w:val="008B19FE"/>
    <w:rsid w:val="008B5504"/>
    <w:rsid w:val="008B7E0B"/>
    <w:rsid w:val="008C1F3C"/>
    <w:rsid w:val="008C595C"/>
    <w:rsid w:val="008D1F76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B4C6D"/>
    <w:rsid w:val="009C090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42051"/>
    <w:rsid w:val="00A45709"/>
    <w:rsid w:val="00A66974"/>
    <w:rsid w:val="00A82BF0"/>
    <w:rsid w:val="00A8466C"/>
    <w:rsid w:val="00A94B77"/>
    <w:rsid w:val="00AA0333"/>
    <w:rsid w:val="00AA1419"/>
    <w:rsid w:val="00AA1813"/>
    <w:rsid w:val="00AA3F1B"/>
    <w:rsid w:val="00AA65A8"/>
    <w:rsid w:val="00AC24D0"/>
    <w:rsid w:val="00AC27B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10209"/>
    <w:rsid w:val="00B26187"/>
    <w:rsid w:val="00B300C3"/>
    <w:rsid w:val="00B32A8B"/>
    <w:rsid w:val="00B53855"/>
    <w:rsid w:val="00B602F4"/>
    <w:rsid w:val="00B65CA2"/>
    <w:rsid w:val="00B70F7B"/>
    <w:rsid w:val="00B72749"/>
    <w:rsid w:val="00B853E8"/>
    <w:rsid w:val="00B90D4E"/>
    <w:rsid w:val="00B93CC7"/>
    <w:rsid w:val="00B95487"/>
    <w:rsid w:val="00B97758"/>
    <w:rsid w:val="00BA4411"/>
    <w:rsid w:val="00BA4FB3"/>
    <w:rsid w:val="00BB4A9D"/>
    <w:rsid w:val="00BB7FC9"/>
    <w:rsid w:val="00BD4062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5D0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26EF"/>
    <w:rsid w:val="00CB3BEA"/>
    <w:rsid w:val="00CE3395"/>
    <w:rsid w:val="00D00308"/>
    <w:rsid w:val="00D0123E"/>
    <w:rsid w:val="00D0786D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3016C"/>
    <w:rsid w:val="00E324E3"/>
    <w:rsid w:val="00E4197C"/>
    <w:rsid w:val="00E5256B"/>
    <w:rsid w:val="00E544CF"/>
    <w:rsid w:val="00E57010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C523E"/>
    <w:rsid w:val="00ED1753"/>
    <w:rsid w:val="00EE18E1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B6D3C"/>
    <w:rsid w:val="00FC1EA8"/>
    <w:rsid w:val="00FC538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o@verivai.org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ecciondecapacitacion.ivai@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4C7AA-3728-4976-9361-F00F48228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2624</TotalTime>
  <Pages>24</Pages>
  <Words>14726</Words>
  <Characters>80995</Characters>
  <Application>Microsoft Office Word</Application>
  <DocSecurity>0</DocSecurity>
  <Lines>674</Lines>
  <Paragraphs>191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75</cp:revision>
  <cp:lastPrinted>2022-03-09T00:37:00Z</cp:lastPrinted>
  <dcterms:created xsi:type="dcterms:W3CDTF">2021-10-21T15:13:00Z</dcterms:created>
  <dcterms:modified xsi:type="dcterms:W3CDTF">2022-06-08T16:43:00Z</dcterms:modified>
</cp:coreProperties>
</file>