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F07099">
        <w:rPr>
          <w:rFonts w:ascii="Source Sans Pro" w:hAnsi="Source Sans Pro" w:cs="Arial"/>
          <w:b/>
          <w:sz w:val="22"/>
          <w:szCs w:val="22"/>
        </w:rPr>
        <w:t>veinti</w:t>
      </w:r>
      <w:r w:rsidR="00F33B8D">
        <w:rPr>
          <w:rFonts w:ascii="Source Sans Pro" w:hAnsi="Source Sans Pro" w:cs="Arial"/>
          <w:b/>
          <w:sz w:val="22"/>
          <w:szCs w:val="22"/>
        </w:rPr>
        <w:t>nueve</w:t>
      </w:r>
      <w:r w:rsidR="0098625B">
        <w:rPr>
          <w:rFonts w:ascii="Source Sans Pro" w:hAnsi="Source Sans Pro" w:cs="Arial"/>
          <w:b/>
          <w:sz w:val="22"/>
          <w:szCs w:val="22"/>
        </w:rPr>
        <w:t xml:space="preserve"> de septiembre</w:t>
      </w:r>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incumplimiento parcial</w:t>
      </w:r>
      <w:r w:rsidRPr="006C3E8F">
        <w:rPr>
          <w:rFonts w:ascii="Source Sans Pro" w:hAnsi="Source Sans Pro" w:cs="Arial"/>
          <w:sz w:val="22"/>
          <w:szCs w:val="22"/>
        </w:rPr>
        <w:t xml:space="preserve"> de la publicación y actualización de la información concerniente a obligaciones comunes y específicas de</w:t>
      </w:r>
      <w:r>
        <w:rPr>
          <w:rFonts w:ascii="Source Sans Pro" w:hAnsi="Source Sans Pro" w:cs="Arial"/>
          <w:sz w:val="22"/>
          <w:szCs w:val="22"/>
        </w:rPr>
        <w:t xml:space="preserve">l Ayuntamiento de </w:t>
      </w:r>
      <w:proofErr w:type="spellStart"/>
      <w:r w:rsidR="00EE5326">
        <w:rPr>
          <w:rFonts w:ascii="Source Sans Pro" w:hAnsi="Source Sans Pro" w:cs="Arial"/>
          <w:sz w:val="22"/>
          <w:szCs w:val="22"/>
        </w:rPr>
        <w:t>Calcahualco</w:t>
      </w:r>
      <w:proofErr w:type="spellEnd"/>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9C6B29">
        <w:rPr>
          <w:rFonts w:ascii="Source Sans Pro" w:hAnsi="Source Sans Pro" w:cs="Arial"/>
          <w:sz w:val="22"/>
          <w:szCs w:val="22"/>
        </w:rPr>
        <w:t xml:space="preserve">fecha </w:t>
      </w:r>
      <w:r w:rsidR="00EE5326">
        <w:rPr>
          <w:rFonts w:ascii="Source Sans Pro" w:hAnsi="Source Sans Pro" w:cs="Arial"/>
          <w:sz w:val="22"/>
          <w:szCs w:val="22"/>
        </w:rPr>
        <w:t>veintinueve de abril</w:t>
      </w:r>
      <w:r w:rsidR="009C6B29">
        <w:rPr>
          <w:rFonts w:ascii="Source Sans Pro" w:hAnsi="Source Sans Pro" w:cs="Arial"/>
          <w:sz w:val="22"/>
          <w:szCs w:val="22"/>
        </w:rPr>
        <w:t xml:space="preserve">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611508">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E5326">
        <w:rPr>
          <w:rFonts w:ascii="Source Sans Pro" w:hAnsi="Source Sans Pro" w:cs="Arial"/>
          <w:sz w:val="22"/>
          <w:szCs w:val="22"/>
        </w:rPr>
        <w:t>ocho de junio</w:t>
      </w:r>
      <w:r w:rsidR="00E66C47">
        <w:rPr>
          <w:rFonts w:ascii="Source Sans Pro" w:hAnsi="Source Sans Pro" w:cs="Arial"/>
          <w:sz w:val="22"/>
          <w:szCs w:val="22"/>
        </w:rPr>
        <w:t xml:space="preserve">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611508">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EE5326">
        <w:rPr>
          <w:rFonts w:ascii="Source Sans Pro" w:hAnsi="Source Sans Pro" w:cs="Arial"/>
          <w:b/>
          <w:sz w:val="22"/>
          <w:szCs w:val="22"/>
        </w:rPr>
        <w:t>cuatro punto dieciocho</w:t>
      </w:r>
      <w:r w:rsidR="009C6B29">
        <w:rPr>
          <w:rFonts w:ascii="Source Sans Pro" w:hAnsi="Source Sans Pro" w:cs="Arial"/>
          <w:b/>
          <w:sz w:val="22"/>
          <w:szCs w:val="22"/>
        </w:rPr>
        <w:t xml:space="preserve"> </w:t>
      </w:r>
      <w:r w:rsidR="00DA2DBC" w:rsidRPr="00273077">
        <w:rPr>
          <w:rFonts w:ascii="Source Sans Pro" w:hAnsi="Source Sans Pro" w:cs="Arial"/>
          <w:b/>
          <w:sz w:val="22"/>
          <w:szCs w:val="22"/>
        </w:rPr>
        <w:t xml:space="preserve">por ciento </w:t>
      </w:r>
      <w:r w:rsidR="00EE5326">
        <w:rPr>
          <w:rFonts w:ascii="Source Sans Pro" w:hAnsi="Source Sans Pro" w:cs="Arial"/>
          <w:b/>
          <w:sz w:val="22"/>
          <w:szCs w:val="22"/>
        </w:rPr>
        <w:t>4.18</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EE5326">
        <w:rPr>
          <w:rFonts w:ascii="Source Sans Pro" w:hAnsi="Source Sans Pro" w:cs="Arial"/>
          <w:sz w:val="22"/>
          <w:szCs w:val="22"/>
        </w:rPr>
        <w:t>ocho de junio</w:t>
      </w:r>
      <w:r w:rsidR="00EA352C" w:rsidRPr="00273077">
        <w:rPr>
          <w:rFonts w:ascii="Source Sans Pro" w:hAnsi="Source Sans Pro" w:cs="Arial"/>
          <w:sz w:val="22"/>
          <w:szCs w:val="22"/>
        </w:rPr>
        <w:t xml:space="preserve">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 xml:space="preserve">ediante el oficio número </w:t>
      </w:r>
      <w:r w:rsidR="00EE5326" w:rsidRPr="00EE5326">
        <w:rPr>
          <w:rFonts w:ascii="Source Sans Pro" w:hAnsi="Source Sans Pro" w:cs="Arial"/>
          <w:b/>
          <w:sz w:val="22"/>
          <w:szCs w:val="22"/>
        </w:rPr>
        <w:t>IVAI-OFICIO/DCVC/352/08/06/2022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611508">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520DD" w:rsidRPr="00273077" w:rsidRDefault="007520DD" w:rsidP="00B1154C">
      <w:pPr>
        <w:rPr>
          <w:rFonts w:ascii="Source Sans Pro" w:hAnsi="Source Sans Pro" w:cs="Arial"/>
          <w:sz w:val="22"/>
          <w:szCs w:val="22"/>
        </w:rPr>
      </w:pPr>
    </w:p>
    <w:p w:rsidR="00970416"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w:t>
      </w:r>
      <w:r w:rsidR="00593FF5">
        <w:rPr>
          <w:rFonts w:ascii="Source Sans Pro" w:hAnsi="Source Sans Pro" w:cs="Arial"/>
          <w:sz w:val="22"/>
          <w:szCs w:val="22"/>
        </w:rPr>
        <w:t>dieciséis de junio</w:t>
      </w:r>
      <w:r w:rsidR="00E66C47">
        <w:rPr>
          <w:rFonts w:ascii="Source Sans Pro" w:hAnsi="Source Sans Pro" w:cs="Arial"/>
          <w:sz w:val="22"/>
          <w:szCs w:val="22"/>
        </w:rPr>
        <w:t xml:space="preserve"> </w:t>
      </w:r>
      <w:r w:rsidR="00E248A0" w:rsidRPr="00273077">
        <w:rPr>
          <w:rFonts w:ascii="Source Sans Pro" w:hAnsi="Source Sans Pro" w:cs="Arial"/>
          <w:sz w:val="22"/>
          <w:szCs w:val="22"/>
        </w:rPr>
        <w:t>de dos mil veintidós, mediante el oficio número</w:t>
      </w:r>
      <w:r w:rsidR="00593FF5">
        <w:rPr>
          <w:rFonts w:ascii="Source Sans Pro" w:hAnsi="Source Sans Pro" w:cs="Arial"/>
          <w:sz w:val="22"/>
          <w:szCs w:val="22"/>
        </w:rPr>
        <w:t xml:space="preserve"> </w:t>
      </w:r>
      <w:r w:rsidR="00611508">
        <w:rPr>
          <w:rFonts w:ascii="Source Sans Pro" w:hAnsi="Source Sans Pro" w:cs="Arial"/>
          <w:sz w:val="22"/>
          <w:szCs w:val="22"/>
        </w:rPr>
        <w:t>TRANS/151/16/0622</w:t>
      </w:r>
      <w:r w:rsidR="00E248A0" w:rsidRPr="00A019DF">
        <w:rPr>
          <w:rFonts w:ascii="Source Sans Pro" w:hAnsi="Source Sans Pro" w:cs="Arial"/>
          <w:sz w:val="22"/>
          <w:szCs w:val="22"/>
        </w:rPr>
        <w:t xml:space="preserve">, el Titular de la Unidad de Transparencia del </w:t>
      </w:r>
      <w:r w:rsidR="00611508">
        <w:rPr>
          <w:rFonts w:ascii="Source Sans Pro" w:hAnsi="Source Sans Pro" w:cs="Arial"/>
          <w:sz w:val="22"/>
          <w:szCs w:val="22"/>
        </w:rPr>
        <w:t>Sujeto obligado</w:t>
      </w:r>
      <w:r w:rsidR="00E248A0" w:rsidRPr="00A019DF">
        <w:rPr>
          <w:rFonts w:ascii="Source Sans Pro" w:hAnsi="Source Sans Pro" w:cs="Arial"/>
          <w:sz w:val="22"/>
          <w:szCs w:val="22"/>
        </w:rPr>
        <w:t>, presentó su informe</w:t>
      </w:r>
      <w:r w:rsidR="00E248A0" w:rsidRPr="00273077">
        <w:rPr>
          <w:rFonts w:ascii="Source Sans Pro" w:hAnsi="Source Sans Pro" w:cs="Arial"/>
          <w:b/>
          <w:sz w:val="22"/>
          <w:szCs w:val="22"/>
        </w:rPr>
        <w:t xml:space="preserve"> </w:t>
      </w:r>
      <w:r w:rsidR="00E248A0" w:rsidRPr="00273077">
        <w:rPr>
          <w:rFonts w:ascii="Source Sans Pro" w:hAnsi="Source Sans Pro" w:cs="Arial"/>
          <w:sz w:val="22"/>
          <w:szCs w:val="22"/>
        </w:rPr>
        <w:t>y acompañó las pruebas necesarias para solventar los requerimientos correspondientes.</w:t>
      </w:r>
    </w:p>
    <w:p w:rsidR="00D91E7D" w:rsidRDefault="00D91E7D" w:rsidP="00B1154C">
      <w:pPr>
        <w:rPr>
          <w:rFonts w:ascii="Source Sans Pro" w:hAnsi="Source Sans Pro" w:cs="Arial"/>
          <w:b/>
          <w:sz w:val="22"/>
          <w:szCs w:val="22"/>
        </w:rPr>
      </w:pPr>
    </w:p>
    <w:p w:rsidR="007520DD" w:rsidRPr="00273077" w:rsidRDefault="007520DD" w:rsidP="007520DD">
      <w:pPr>
        <w:rPr>
          <w:rFonts w:ascii="Source Sans Pro" w:hAnsi="Source Sans Pro" w:cs="Arial"/>
          <w:sz w:val="22"/>
          <w:szCs w:val="22"/>
        </w:rPr>
      </w:pPr>
      <w:r>
        <w:rPr>
          <w:rFonts w:ascii="Source Sans Pro" w:hAnsi="Source Sans Pro" w:cs="Arial"/>
          <w:b/>
          <w:sz w:val="22"/>
          <w:szCs w:val="22"/>
        </w:rPr>
        <w:t>VI</w:t>
      </w:r>
      <w:r w:rsidRPr="00273077">
        <w:rPr>
          <w:rFonts w:ascii="Source Sans Pro" w:hAnsi="Source Sans Pro" w:cs="Arial"/>
          <w:b/>
          <w:sz w:val="22"/>
          <w:szCs w:val="22"/>
        </w:rPr>
        <w:t>.</w:t>
      </w:r>
      <w:r w:rsidRPr="00273077">
        <w:rPr>
          <w:rFonts w:ascii="Source Sans Pro" w:hAnsi="Source Sans Pro" w:cs="Arial"/>
          <w:sz w:val="22"/>
          <w:szCs w:val="22"/>
        </w:rPr>
        <w:t xml:space="preserve"> Con fecha </w:t>
      </w:r>
      <w:r w:rsidR="00593FF5">
        <w:rPr>
          <w:rFonts w:ascii="Source Sans Pro" w:hAnsi="Source Sans Pro" w:cs="Arial"/>
          <w:sz w:val="22"/>
          <w:szCs w:val="22"/>
        </w:rPr>
        <w:t>diecinueve de agosto</w:t>
      </w:r>
      <w:r>
        <w:rPr>
          <w:rFonts w:ascii="Source Sans Pro" w:hAnsi="Source Sans Pro" w:cs="Arial"/>
          <w:sz w:val="22"/>
          <w:szCs w:val="22"/>
        </w:rPr>
        <w:t xml:space="preserve"> </w:t>
      </w:r>
      <w:r w:rsidRPr="00273077">
        <w:rPr>
          <w:rFonts w:ascii="Source Sans Pro" w:hAnsi="Source Sans Pro" w:cs="Arial"/>
          <w:sz w:val="22"/>
          <w:szCs w:val="22"/>
        </w:rPr>
        <w:t xml:space="preserve">de dos mil veintidós, se emitió el resultado de la </w:t>
      </w:r>
      <w:r>
        <w:rPr>
          <w:rFonts w:ascii="Source Sans Pro" w:hAnsi="Source Sans Pro" w:cs="Arial"/>
          <w:sz w:val="22"/>
          <w:szCs w:val="22"/>
        </w:rPr>
        <w:t>segunda verificación</w:t>
      </w:r>
      <w:r w:rsidRPr="00273077">
        <w:rPr>
          <w:rFonts w:ascii="Source Sans Pro" w:hAnsi="Source Sans Pro" w:cs="Arial"/>
          <w:sz w:val="22"/>
          <w:szCs w:val="22"/>
        </w:rPr>
        <w:t xml:space="preserve">, obteniendo el </w:t>
      </w:r>
      <w:r w:rsidR="00611508">
        <w:rPr>
          <w:rFonts w:ascii="Source Sans Pro" w:hAnsi="Source Sans Pro" w:cs="Arial"/>
          <w:sz w:val="22"/>
          <w:szCs w:val="22"/>
        </w:rPr>
        <w:t>Sujeto obligado</w:t>
      </w:r>
      <w:r w:rsidRPr="00273077">
        <w:rPr>
          <w:rFonts w:ascii="Source Sans Pro" w:hAnsi="Source Sans Pro" w:cs="Arial"/>
          <w:sz w:val="22"/>
          <w:szCs w:val="22"/>
        </w:rPr>
        <w:t xml:space="preserve"> un índice global de cumplimiento en Portales de Transparencia del </w:t>
      </w:r>
      <w:r w:rsidR="00593FF5">
        <w:rPr>
          <w:rFonts w:ascii="Source Sans Pro" w:hAnsi="Source Sans Pro" w:cs="Arial"/>
          <w:b/>
          <w:sz w:val="22"/>
          <w:szCs w:val="22"/>
        </w:rPr>
        <w:t>treinta y seis punto noventa</w:t>
      </w:r>
      <w:r>
        <w:rPr>
          <w:rFonts w:ascii="Source Sans Pro" w:hAnsi="Source Sans Pro" w:cs="Arial"/>
          <w:b/>
          <w:sz w:val="22"/>
          <w:szCs w:val="22"/>
        </w:rPr>
        <w:t xml:space="preserve"> </w:t>
      </w:r>
      <w:r w:rsidRPr="00273077">
        <w:rPr>
          <w:rFonts w:ascii="Source Sans Pro" w:hAnsi="Source Sans Pro" w:cs="Arial"/>
          <w:b/>
          <w:sz w:val="22"/>
          <w:szCs w:val="22"/>
        </w:rPr>
        <w:t xml:space="preserve">por ciento </w:t>
      </w:r>
      <w:r w:rsidR="00593FF5">
        <w:rPr>
          <w:rFonts w:ascii="Source Sans Pro" w:hAnsi="Source Sans Pro" w:cs="Arial"/>
          <w:b/>
          <w:sz w:val="22"/>
          <w:szCs w:val="22"/>
        </w:rPr>
        <w:t>36.90</w:t>
      </w:r>
      <w:r>
        <w:rPr>
          <w:rFonts w:ascii="Source Sans Pro" w:hAnsi="Source Sans Pro" w:cs="Arial"/>
          <w:b/>
          <w:sz w:val="22"/>
          <w:szCs w:val="22"/>
        </w:rPr>
        <w:t>%.</w:t>
      </w:r>
    </w:p>
    <w:p w:rsidR="00D91E7D" w:rsidRDefault="00D91E7D" w:rsidP="00B1154C">
      <w:pPr>
        <w:rPr>
          <w:rFonts w:ascii="Source Sans Pro" w:hAnsi="Source Sans Pro" w:cs="Arial"/>
          <w:b/>
          <w:sz w:val="22"/>
          <w:szCs w:val="22"/>
        </w:rPr>
      </w:pPr>
    </w:p>
    <w:p w:rsidR="00D91E7D" w:rsidRPr="007520DD" w:rsidRDefault="006E34F5" w:rsidP="00B1154C">
      <w:pPr>
        <w:rPr>
          <w:rFonts w:ascii="Source Sans Pro" w:hAnsi="Source Sans Pro" w:cs="Arial"/>
          <w:sz w:val="22"/>
          <w:szCs w:val="22"/>
        </w:rPr>
      </w:pPr>
      <w:r>
        <w:rPr>
          <w:rFonts w:ascii="Source Sans Pro" w:hAnsi="Source Sans Pro" w:cs="Arial"/>
          <w:b/>
          <w:sz w:val="22"/>
          <w:szCs w:val="22"/>
        </w:rPr>
        <w:t>VI</w:t>
      </w:r>
      <w:r w:rsidR="007520DD">
        <w:rPr>
          <w:rFonts w:ascii="Source Sans Pro" w:hAnsi="Source Sans Pro" w:cs="Arial"/>
          <w:b/>
          <w:sz w:val="22"/>
          <w:szCs w:val="22"/>
        </w:rPr>
        <w:t>I</w:t>
      </w:r>
      <w:r w:rsidR="007520DD" w:rsidRPr="00273077">
        <w:rPr>
          <w:rFonts w:ascii="Source Sans Pro" w:hAnsi="Source Sans Pro" w:cs="Arial"/>
          <w:b/>
          <w:sz w:val="22"/>
          <w:szCs w:val="22"/>
        </w:rPr>
        <w:t>.</w:t>
      </w:r>
      <w:r w:rsidR="007520DD" w:rsidRPr="00273077">
        <w:rPr>
          <w:rFonts w:ascii="Source Sans Pro" w:hAnsi="Source Sans Pro" w:cs="Arial"/>
          <w:sz w:val="22"/>
          <w:szCs w:val="22"/>
        </w:rPr>
        <w:t xml:space="preserve"> Con fecha </w:t>
      </w:r>
      <w:r w:rsidR="00593FF5">
        <w:rPr>
          <w:rFonts w:ascii="Source Sans Pro" w:hAnsi="Source Sans Pro" w:cs="Arial"/>
          <w:sz w:val="22"/>
          <w:szCs w:val="22"/>
        </w:rPr>
        <w:t>veintitrés de agosto</w:t>
      </w:r>
      <w:r w:rsidR="007520DD" w:rsidRPr="00273077">
        <w:rPr>
          <w:rFonts w:ascii="Source Sans Pro" w:hAnsi="Source Sans Pro" w:cs="Arial"/>
          <w:sz w:val="22"/>
          <w:szCs w:val="22"/>
        </w:rPr>
        <w:t xml:space="preserve"> de dos mil veintidós, mediante el oficio número </w:t>
      </w:r>
      <w:r w:rsidR="00593FF5" w:rsidRPr="00593FF5">
        <w:rPr>
          <w:rFonts w:ascii="Source Sans Pro" w:hAnsi="Source Sans Pro" w:cs="Arial"/>
          <w:b/>
          <w:sz w:val="22"/>
          <w:szCs w:val="22"/>
        </w:rPr>
        <w:t>IVAI-OFICIO/DCVC/437/19/08/2022</w:t>
      </w:r>
      <w:r w:rsidR="007520DD" w:rsidRPr="00273077">
        <w:rPr>
          <w:rFonts w:ascii="Source Sans Pro" w:hAnsi="Source Sans Pro" w:cs="Arial"/>
          <w:sz w:val="22"/>
          <w:szCs w:val="22"/>
        </w:rPr>
        <w:t xml:space="preserve">, se notificó al </w:t>
      </w:r>
      <w:r w:rsidR="00611508">
        <w:rPr>
          <w:rFonts w:ascii="Source Sans Pro" w:hAnsi="Source Sans Pro" w:cs="Arial"/>
          <w:sz w:val="22"/>
          <w:szCs w:val="22"/>
        </w:rPr>
        <w:t>Sujeto obligado</w:t>
      </w:r>
      <w:r w:rsidR="007520DD" w:rsidRPr="00273077">
        <w:rPr>
          <w:rFonts w:ascii="Source Sans Pro" w:hAnsi="Source Sans Pro" w:cs="Arial"/>
          <w:sz w:val="22"/>
          <w:szCs w:val="22"/>
        </w:rPr>
        <w:t xml:space="preserve"> el resultado de la </w:t>
      </w:r>
      <w:r w:rsidR="007520DD">
        <w:rPr>
          <w:rFonts w:ascii="Source Sans Pro" w:hAnsi="Source Sans Pro" w:cs="Arial"/>
          <w:sz w:val="22"/>
          <w:szCs w:val="22"/>
        </w:rPr>
        <w:t>segunda verificación</w:t>
      </w:r>
      <w:r w:rsidR="007520DD" w:rsidRPr="00273077">
        <w:rPr>
          <w:rFonts w:ascii="Source Sans Pro" w:hAnsi="Source Sans Pro" w:cs="Arial"/>
          <w:sz w:val="22"/>
          <w:szCs w:val="22"/>
        </w:rPr>
        <w:t xml:space="preserve">, otorgándole un plazo de </w:t>
      </w:r>
      <w:r w:rsidR="007520DD">
        <w:rPr>
          <w:rFonts w:ascii="Source Sans Pro" w:hAnsi="Source Sans Pro" w:cs="Arial"/>
          <w:b/>
          <w:sz w:val="22"/>
          <w:szCs w:val="22"/>
        </w:rPr>
        <w:t>cinco</w:t>
      </w:r>
      <w:r w:rsidR="007520DD" w:rsidRPr="00273077">
        <w:rPr>
          <w:rFonts w:ascii="Source Sans Pro" w:hAnsi="Source Sans Pro" w:cs="Arial"/>
          <w:b/>
          <w:sz w:val="22"/>
          <w:szCs w:val="22"/>
        </w:rPr>
        <w:t xml:space="preserve"> días hábiles</w:t>
      </w:r>
      <w:r w:rsidR="007520DD" w:rsidRPr="00273077">
        <w:rPr>
          <w:rFonts w:ascii="Source Sans Pro" w:hAnsi="Source Sans Pro" w:cs="Arial"/>
          <w:sz w:val="22"/>
          <w:szCs w:val="22"/>
        </w:rPr>
        <w:t xml:space="preserve"> para enviar su informe sobre la atención a las observaciones detectadas.</w:t>
      </w:r>
    </w:p>
    <w:p w:rsidR="00D91E7D" w:rsidRDefault="00D91E7D" w:rsidP="00B1154C">
      <w:pPr>
        <w:rPr>
          <w:rFonts w:ascii="Source Sans Pro" w:hAnsi="Source Sans Pro" w:cs="Arial"/>
          <w:b/>
          <w:sz w:val="22"/>
          <w:szCs w:val="22"/>
        </w:rPr>
      </w:pPr>
    </w:p>
    <w:p w:rsidR="00D91E7D" w:rsidRPr="00D91E7D" w:rsidRDefault="00D91E7D" w:rsidP="00B1154C">
      <w:pPr>
        <w:rPr>
          <w:rFonts w:ascii="Source Sans Pro" w:hAnsi="Source Sans Pro" w:cs="Arial"/>
          <w:b/>
          <w:sz w:val="22"/>
          <w:szCs w:val="22"/>
        </w:rPr>
      </w:pPr>
      <w:r w:rsidRPr="00D91E7D">
        <w:rPr>
          <w:rFonts w:ascii="Source Sans Pro" w:hAnsi="Source Sans Pro" w:cs="Arial"/>
          <w:b/>
          <w:sz w:val="22"/>
          <w:szCs w:val="22"/>
        </w:rPr>
        <w:t>VI</w:t>
      </w:r>
      <w:r w:rsidR="006E34F5">
        <w:rPr>
          <w:rFonts w:ascii="Source Sans Pro" w:hAnsi="Source Sans Pro" w:cs="Arial"/>
          <w:b/>
          <w:sz w:val="22"/>
          <w:szCs w:val="22"/>
        </w:rPr>
        <w:t>II</w:t>
      </w:r>
      <w:r w:rsidRPr="00D91E7D">
        <w:rPr>
          <w:rFonts w:ascii="Source Sans Pro" w:hAnsi="Source Sans Pro" w:cs="Arial"/>
          <w:b/>
          <w:sz w:val="22"/>
          <w:szCs w:val="22"/>
        </w:rPr>
        <w:t>.</w:t>
      </w:r>
      <w:r>
        <w:rPr>
          <w:rFonts w:ascii="Source Sans Pro" w:hAnsi="Source Sans Pro" w:cs="Arial"/>
          <w:b/>
          <w:sz w:val="22"/>
          <w:szCs w:val="22"/>
        </w:rPr>
        <w:t xml:space="preserve"> </w:t>
      </w:r>
      <w:r w:rsidRPr="00D91E7D">
        <w:rPr>
          <w:rFonts w:ascii="Source Sans Pro" w:hAnsi="Source Sans Pro" w:cs="Arial"/>
          <w:sz w:val="22"/>
          <w:szCs w:val="22"/>
        </w:rPr>
        <w:t>Con</w:t>
      </w:r>
      <w:r>
        <w:rPr>
          <w:rFonts w:ascii="Source Sans Pro" w:hAnsi="Source Sans Pro" w:cs="Arial"/>
          <w:sz w:val="22"/>
          <w:szCs w:val="22"/>
        </w:rPr>
        <w:t xml:space="preserve"> fecha </w:t>
      </w:r>
      <w:r w:rsidR="00D64CA6">
        <w:rPr>
          <w:rFonts w:ascii="Source Sans Pro" w:hAnsi="Source Sans Pro" w:cs="Arial"/>
          <w:sz w:val="22"/>
          <w:szCs w:val="22"/>
        </w:rPr>
        <w:t>treinta de agosto</w:t>
      </w:r>
      <w:r>
        <w:rPr>
          <w:rFonts w:ascii="Source Sans Pro" w:hAnsi="Source Sans Pro" w:cs="Arial"/>
          <w:sz w:val="22"/>
          <w:szCs w:val="22"/>
        </w:rPr>
        <w:t xml:space="preserve"> de dos mil veintidós, el Titular de la Unidad de Transparencia, presentó </w:t>
      </w:r>
      <w:r w:rsidR="00593FF5">
        <w:rPr>
          <w:rFonts w:ascii="Source Sans Pro" w:hAnsi="Source Sans Pro" w:cs="Arial"/>
          <w:sz w:val="22"/>
          <w:szCs w:val="22"/>
        </w:rPr>
        <w:t>vía correo electrónico</w:t>
      </w:r>
      <w:r>
        <w:rPr>
          <w:rFonts w:ascii="Source Sans Pro" w:hAnsi="Source Sans Pro" w:cs="Arial"/>
          <w:sz w:val="22"/>
          <w:szCs w:val="22"/>
        </w:rPr>
        <w:t xml:space="preserve"> de </w:t>
      </w:r>
      <w:r w:rsidRPr="00593FF5">
        <w:rPr>
          <w:rFonts w:ascii="Source Sans Pro" w:hAnsi="Source Sans Pro" w:cs="Arial"/>
          <w:sz w:val="22"/>
          <w:szCs w:val="22"/>
        </w:rPr>
        <w:t xml:space="preserve">este instituto, </w:t>
      </w:r>
      <w:r w:rsidR="00593FF5" w:rsidRPr="00593FF5">
        <w:rPr>
          <w:rFonts w:ascii="Source Sans Pro" w:hAnsi="Source Sans Pro" w:cs="Arial"/>
          <w:sz w:val="22"/>
          <w:szCs w:val="22"/>
        </w:rPr>
        <w:t xml:space="preserve">el oficio número </w:t>
      </w:r>
      <w:r w:rsidR="00D64CA6">
        <w:rPr>
          <w:rFonts w:ascii="Source Sans Pro" w:hAnsi="Source Sans Pro" w:cs="Arial"/>
          <w:b/>
          <w:sz w:val="22"/>
          <w:szCs w:val="22"/>
        </w:rPr>
        <w:t>TRANS/197/30/08</w:t>
      </w:r>
      <w:r w:rsidR="00593FF5" w:rsidRPr="00D64CA6">
        <w:rPr>
          <w:rFonts w:ascii="Source Sans Pro" w:hAnsi="Source Sans Pro" w:cs="Arial"/>
          <w:b/>
          <w:sz w:val="22"/>
          <w:szCs w:val="22"/>
        </w:rPr>
        <w:t>22</w:t>
      </w:r>
      <w:r w:rsidR="00593FF5" w:rsidRPr="00593FF5">
        <w:rPr>
          <w:rFonts w:ascii="Source Sans Pro" w:hAnsi="Source Sans Pro" w:cs="Arial"/>
          <w:sz w:val="22"/>
          <w:szCs w:val="22"/>
        </w:rPr>
        <w:t>, así como el “expediente de entrega recepción de la Administración 2018 – 2021” en respuesta al</w:t>
      </w:r>
      <w:r w:rsidR="007520DD" w:rsidRPr="00593FF5">
        <w:rPr>
          <w:rFonts w:ascii="Source Sans Pro" w:hAnsi="Source Sans Pro" w:cs="Arial"/>
          <w:sz w:val="22"/>
          <w:szCs w:val="22"/>
        </w:rPr>
        <w:t xml:space="preserve"> oficio </w:t>
      </w:r>
      <w:r w:rsidRPr="00593FF5">
        <w:rPr>
          <w:rFonts w:ascii="Source Sans Pro" w:hAnsi="Source Sans Pro" w:cs="Arial"/>
          <w:sz w:val="22"/>
          <w:szCs w:val="22"/>
        </w:rPr>
        <w:t xml:space="preserve"> </w:t>
      </w:r>
      <w:r w:rsidR="006E34F5" w:rsidRPr="00593FF5">
        <w:rPr>
          <w:rFonts w:ascii="Source Sans Pro" w:hAnsi="Source Sans Pro" w:cs="Arial"/>
          <w:b/>
          <w:sz w:val="22"/>
          <w:szCs w:val="22"/>
        </w:rPr>
        <w:t>IVAI-</w:t>
      </w:r>
      <w:r w:rsidR="007520DD" w:rsidRPr="00593FF5">
        <w:rPr>
          <w:rFonts w:ascii="Source Sans Pro" w:hAnsi="Source Sans Pro" w:cs="Arial"/>
          <w:b/>
          <w:sz w:val="22"/>
          <w:szCs w:val="22"/>
        </w:rPr>
        <w:t>OFICIO/DCVC/43</w:t>
      </w:r>
      <w:r w:rsidR="00593FF5" w:rsidRPr="00593FF5">
        <w:rPr>
          <w:rFonts w:ascii="Source Sans Pro" w:hAnsi="Source Sans Pro" w:cs="Arial"/>
          <w:b/>
          <w:sz w:val="22"/>
          <w:szCs w:val="22"/>
        </w:rPr>
        <w:t>7</w:t>
      </w:r>
      <w:r w:rsidR="00593FF5">
        <w:rPr>
          <w:rFonts w:ascii="Source Sans Pro" w:hAnsi="Source Sans Pro" w:cs="Arial"/>
          <w:b/>
          <w:sz w:val="22"/>
          <w:szCs w:val="22"/>
        </w:rPr>
        <w:t>/19/08</w:t>
      </w:r>
      <w:r w:rsidR="007520DD" w:rsidRPr="00593FF5">
        <w:rPr>
          <w:rFonts w:ascii="Source Sans Pro" w:hAnsi="Source Sans Pro" w:cs="Arial"/>
          <w:b/>
          <w:sz w:val="22"/>
          <w:szCs w:val="22"/>
        </w:rPr>
        <w:t>/2022</w:t>
      </w:r>
      <w:r w:rsidR="007520DD" w:rsidRPr="00593FF5">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w:t>
      </w:r>
      <w:r w:rsidRPr="006C3E8F">
        <w:rPr>
          <w:rFonts w:ascii="Source Sans Pro" w:hAnsi="Source Sans Pro" w:cs="Arial"/>
          <w:sz w:val="22"/>
          <w:szCs w:val="22"/>
        </w:rPr>
        <w:lastRenderedPageBreak/>
        <w:t>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8C44A0" w:rsidRDefault="008C44A0" w:rsidP="00E248A0">
      <w:pPr>
        <w:autoSpaceDE w:val="0"/>
        <w:autoSpaceDN w:val="0"/>
        <w:adjustRightInd w:val="0"/>
        <w:rPr>
          <w:rFonts w:ascii="Source Sans Pro" w:hAnsi="Source Sans Pro"/>
          <w:sz w:val="22"/>
          <w:szCs w:val="22"/>
        </w:rPr>
      </w:pPr>
      <w:r w:rsidRPr="00615D8A">
        <w:rPr>
          <w:rFonts w:ascii="Source Sans Pro" w:hAnsi="Source Sans Pro" w:cs="Arial"/>
          <w:b/>
          <w:sz w:val="22"/>
          <w:szCs w:val="22"/>
        </w:rPr>
        <w:t>2</w:t>
      </w:r>
      <w:r w:rsidRPr="00ED3874">
        <w:rPr>
          <w:rFonts w:ascii="Source Sans Pro" w:hAnsi="Source Sans Pro" w:cs="Arial"/>
          <w:b/>
          <w:sz w:val="22"/>
          <w:szCs w:val="22"/>
        </w:rPr>
        <w:t>.</w:t>
      </w:r>
      <w:r w:rsidRPr="00ED3874">
        <w:rPr>
          <w:rFonts w:ascii="Source Sans Pro" w:hAnsi="Source Sans Pro" w:cs="Arial"/>
          <w:sz w:val="22"/>
          <w:szCs w:val="22"/>
        </w:rPr>
        <w:t xml:space="preserve"> </w:t>
      </w:r>
      <w:r w:rsidR="00E248A0" w:rsidRPr="00ED3874">
        <w:rPr>
          <w:rFonts w:ascii="Source Sans Pro" w:hAnsi="Source Sans Pro" w:cs="Arial"/>
          <w:sz w:val="22"/>
          <w:szCs w:val="22"/>
        </w:rPr>
        <w:t xml:space="preserve">Con el oficio de cuenta indicado en el número </w:t>
      </w:r>
      <w:r w:rsidR="00E248A0" w:rsidRPr="00ED3874">
        <w:rPr>
          <w:rFonts w:ascii="Source Sans Pro" w:hAnsi="Source Sans Pro" w:cs="Arial"/>
          <w:b/>
          <w:sz w:val="22"/>
          <w:szCs w:val="22"/>
        </w:rPr>
        <w:t>romano V</w:t>
      </w:r>
      <w:r w:rsidR="006E34F5" w:rsidRPr="00ED3874">
        <w:rPr>
          <w:rFonts w:ascii="Source Sans Pro" w:hAnsi="Source Sans Pro" w:cs="Arial"/>
          <w:b/>
          <w:sz w:val="22"/>
          <w:szCs w:val="22"/>
        </w:rPr>
        <w:t>II</w:t>
      </w:r>
      <w:r w:rsidR="007520DD" w:rsidRPr="00ED3874">
        <w:rPr>
          <w:rFonts w:ascii="Source Sans Pro" w:hAnsi="Source Sans Pro" w:cs="Arial"/>
          <w:b/>
          <w:sz w:val="22"/>
          <w:szCs w:val="22"/>
        </w:rPr>
        <w:t>I</w:t>
      </w:r>
      <w:r w:rsidR="00E248A0" w:rsidRPr="00ED3874">
        <w:rPr>
          <w:rFonts w:ascii="Source Sans Pro" w:hAnsi="Source Sans Pro" w:cs="Arial"/>
          <w:b/>
          <w:sz w:val="22"/>
          <w:szCs w:val="22"/>
        </w:rPr>
        <w:t xml:space="preserve"> de los antecedentes</w:t>
      </w:r>
      <w:r w:rsidR="00E248A0" w:rsidRPr="00ED3874">
        <w:rPr>
          <w:rFonts w:ascii="Source Sans Pro" w:hAnsi="Source Sans Pro" w:cs="Arial"/>
          <w:sz w:val="22"/>
          <w:szCs w:val="22"/>
        </w:rPr>
        <w:t xml:space="preserve">, el Titular de la Unidad de Transparencia </w:t>
      </w:r>
      <w:r w:rsidR="002D637F" w:rsidRPr="00ED3874">
        <w:rPr>
          <w:rFonts w:ascii="Source Sans Pro" w:hAnsi="Source Sans Pro"/>
          <w:sz w:val="22"/>
          <w:szCs w:val="22"/>
        </w:rPr>
        <w:t xml:space="preserve">del </w:t>
      </w:r>
      <w:r w:rsidR="009C6B29" w:rsidRPr="00ED3874">
        <w:rPr>
          <w:rFonts w:ascii="Source Sans Pro" w:hAnsi="Source Sans Pro" w:cs="Arial"/>
          <w:sz w:val="22"/>
          <w:szCs w:val="22"/>
        </w:rPr>
        <w:t xml:space="preserve">Ayuntamiento de </w:t>
      </w:r>
      <w:proofErr w:type="spellStart"/>
      <w:r w:rsidR="003237CA" w:rsidRPr="00ED3874">
        <w:rPr>
          <w:rFonts w:ascii="Source Sans Pro" w:hAnsi="Source Sans Pro" w:cs="Arial"/>
          <w:sz w:val="22"/>
          <w:szCs w:val="22"/>
        </w:rPr>
        <w:t>Calcahualco</w:t>
      </w:r>
      <w:proofErr w:type="spellEnd"/>
      <w:r w:rsidR="00E248A0" w:rsidRPr="00ED3874">
        <w:rPr>
          <w:rFonts w:ascii="Source Sans Pro" w:hAnsi="Source Sans Pro"/>
          <w:sz w:val="22"/>
          <w:szCs w:val="22"/>
        </w:rPr>
        <w:t xml:space="preserve">, </w:t>
      </w:r>
      <w:r w:rsidR="009718D1" w:rsidRPr="00ED3874">
        <w:rPr>
          <w:rFonts w:ascii="Source Sans Pro" w:hAnsi="Source Sans Pro"/>
          <w:sz w:val="22"/>
          <w:szCs w:val="22"/>
        </w:rPr>
        <w:t xml:space="preserve">informa en lo medular que la información del cuarto trimestre del dos mil veintiuno que aún no se </w:t>
      </w:r>
      <w:r w:rsidR="00615D8A" w:rsidRPr="00ED3874">
        <w:rPr>
          <w:rFonts w:ascii="Source Sans Pro" w:hAnsi="Source Sans Pro"/>
          <w:sz w:val="22"/>
          <w:szCs w:val="22"/>
        </w:rPr>
        <w:t xml:space="preserve">encuentra publicada, se debe a su </w:t>
      </w:r>
      <w:r w:rsidR="00531B60" w:rsidRPr="00ED3874">
        <w:rPr>
          <w:rFonts w:ascii="Source Sans Pro" w:hAnsi="Source Sans Pro"/>
          <w:sz w:val="22"/>
          <w:szCs w:val="22"/>
        </w:rPr>
        <w:t xml:space="preserve">inexistencia derivado de hechos vandálicos, por lo cual se inició la investigación correspondiente ante la autoridad competente, además, </w:t>
      </w:r>
      <w:r w:rsidR="00ED3874" w:rsidRPr="00ED3874">
        <w:rPr>
          <w:rFonts w:ascii="Source Sans Pro" w:hAnsi="Source Sans Pro"/>
          <w:sz w:val="22"/>
          <w:szCs w:val="22"/>
        </w:rPr>
        <w:t>anexa el acta de entrega recepción con la cual se intenta justificar la falta de carga de obligaciones de transparencia del cuarto trimestre de dos mil veintiuno.</w:t>
      </w:r>
    </w:p>
    <w:p w:rsidR="004279FD" w:rsidRDefault="004279FD" w:rsidP="00E248A0">
      <w:pPr>
        <w:autoSpaceDE w:val="0"/>
        <w:autoSpaceDN w:val="0"/>
        <w:adjustRightInd w:val="0"/>
        <w:rPr>
          <w:rFonts w:ascii="Source Sans Pro" w:hAnsi="Source Sans Pro"/>
          <w:sz w:val="22"/>
          <w:szCs w:val="22"/>
        </w:rPr>
      </w:pPr>
    </w:p>
    <w:p w:rsidR="004279FD" w:rsidRDefault="004279FD"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Respecto al oficio remitido, es importante aclarar que si bien el </w:t>
      </w:r>
      <w:r w:rsidR="00611508">
        <w:rPr>
          <w:rFonts w:ascii="Source Sans Pro" w:hAnsi="Source Sans Pro"/>
          <w:sz w:val="22"/>
          <w:szCs w:val="22"/>
        </w:rPr>
        <w:t>sujeto obligado</w:t>
      </w:r>
      <w:r>
        <w:rPr>
          <w:rFonts w:ascii="Source Sans Pro" w:hAnsi="Source Sans Pro"/>
          <w:sz w:val="22"/>
          <w:szCs w:val="22"/>
        </w:rPr>
        <w:t xml:space="preserve"> </w:t>
      </w:r>
      <w:r w:rsidR="00E16FD7">
        <w:rPr>
          <w:rFonts w:ascii="Source Sans Pro" w:hAnsi="Source Sans Pro"/>
          <w:sz w:val="22"/>
          <w:szCs w:val="22"/>
        </w:rPr>
        <w:t>envió</w:t>
      </w:r>
      <w:r>
        <w:rPr>
          <w:rFonts w:ascii="Source Sans Pro" w:hAnsi="Source Sans Pro"/>
          <w:sz w:val="22"/>
          <w:szCs w:val="22"/>
        </w:rPr>
        <w:t xml:space="preserve"> a este Instituto </w:t>
      </w:r>
      <w:r w:rsidR="00ED3874">
        <w:rPr>
          <w:rFonts w:ascii="Source Sans Pro" w:hAnsi="Source Sans Pro"/>
          <w:sz w:val="22"/>
          <w:szCs w:val="22"/>
        </w:rPr>
        <w:t>el acta de entrega recepción de la administración anterior</w:t>
      </w:r>
      <w:r>
        <w:rPr>
          <w:rFonts w:ascii="Source Sans Pro" w:hAnsi="Source Sans Pro"/>
          <w:sz w:val="22"/>
          <w:szCs w:val="22"/>
        </w:rPr>
        <w:t xml:space="preserve">, lo cierto es que al momento de realizar nuevamente la verificación se observaron diversos formatos con algunos campos vacíos, en los cuales las áreas responsables de cargar la información omitieron su llenado, o bien fueron </w:t>
      </w:r>
      <w:proofErr w:type="spellStart"/>
      <w:r>
        <w:rPr>
          <w:rFonts w:ascii="Source Sans Pro" w:hAnsi="Source Sans Pro"/>
          <w:sz w:val="22"/>
          <w:szCs w:val="22"/>
        </w:rPr>
        <w:t>requisitados</w:t>
      </w:r>
      <w:proofErr w:type="spellEnd"/>
      <w:r>
        <w:rPr>
          <w:rFonts w:ascii="Source Sans Pro" w:hAnsi="Source Sans Pro"/>
          <w:sz w:val="22"/>
          <w:szCs w:val="22"/>
        </w:rPr>
        <w:t xml:space="preserve"> de manera errónea o incompleta. </w:t>
      </w:r>
    </w:p>
    <w:p w:rsidR="00B34153" w:rsidRDefault="00B34153" w:rsidP="00E248A0">
      <w:pPr>
        <w:autoSpaceDE w:val="0"/>
        <w:autoSpaceDN w:val="0"/>
        <w:adjustRightInd w:val="0"/>
        <w:rPr>
          <w:rFonts w:ascii="Source Sans Pro" w:hAnsi="Source Sans Pro"/>
          <w:sz w:val="22"/>
          <w:szCs w:val="22"/>
        </w:rPr>
      </w:pPr>
    </w:p>
    <w:p w:rsidR="000450F5" w:rsidRDefault="00ED3874"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Por lo </w:t>
      </w:r>
      <w:r w:rsidR="00D64CA6">
        <w:rPr>
          <w:rFonts w:ascii="Source Sans Pro" w:hAnsi="Source Sans Pro"/>
          <w:sz w:val="22"/>
          <w:szCs w:val="22"/>
        </w:rPr>
        <w:t>indicado</w:t>
      </w:r>
      <w:r>
        <w:rPr>
          <w:rFonts w:ascii="Source Sans Pro" w:hAnsi="Source Sans Pro"/>
          <w:sz w:val="22"/>
          <w:szCs w:val="22"/>
        </w:rPr>
        <w:t xml:space="preserve"> en el párrafo que antecede, este Instituto </w:t>
      </w:r>
      <w:r w:rsidR="00D64CA6">
        <w:rPr>
          <w:rFonts w:ascii="Source Sans Pro" w:hAnsi="Source Sans Pro"/>
          <w:sz w:val="22"/>
          <w:szCs w:val="22"/>
        </w:rPr>
        <w:t>c</w:t>
      </w:r>
      <w:r>
        <w:rPr>
          <w:rFonts w:ascii="Source Sans Pro" w:hAnsi="Source Sans Pro"/>
          <w:sz w:val="22"/>
          <w:szCs w:val="22"/>
        </w:rPr>
        <w:t>onsidera que e</w:t>
      </w:r>
      <w:r w:rsidR="00E16FD7">
        <w:rPr>
          <w:rFonts w:ascii="Source Sans Pro" w:hAnsi="Source Sans Pro"/>
          <w:sz w:val="22"/>
          <w:szCs w:val="22"/>
        </w:rPr>
        <w:t>n</w:t>
      </w:r>
      <w:r w:rsidR="00B34153">
        <w:rPr>
          <w:rFonts w:ascii="Source Sans Pro" w:hAnsi="Source Sans Pro"/>
          <w:sz w:val="22"/>
          <w:szCs w:val="22"/>
        </w:rPr>
        <w:t xml:space="preserve"> aquellos casos donde el propio </w:t>
      </w:r>
      <w:r w:rsidR="00611508">
        <w:rPr>
          <w:rFonts w:ascii="Source Sans Pro" w:hAnsi="Source Sans Pro"/>
          <w:sz w:val="22"/>
          <w:szCs w:val="22"/>
        </w:rPr>
        <w:t>sujeto obligado</w:t>
      </w:r>
      <w:r w:rsidR="00B34153">
        <w:rPr>
          <w:rFonts w:ascii="Source Sans Pro" w:hAnsi="Source Sans Pro"/>
          <w:sz w:val="22"/>
          <w:szCs w:val="22"/>
        </w:rPr>
        <w:t xml:space="preserve"> determine que existió alguna responsabilidad por parte de servidores o ex servidores públicos en el sentido de que omitieron o no proporcionaron archivos o información al momento de entregar toda la documentación a la administración entrante, </w:t>
      </w:r>
      <w:r w:rsidR="00E16FD7">
        <w:rPr>
          <w:rFonts w:ascii="Source Sans Pro" w:hAnsi="Source Sans Pro"/>
          <w:sz w:val="22"/>
          <w:szCs w:val="22"/>
        </w:rPr>
        <w:t>se deberá</w:t>
      </w:r>
      <w:r w:rsidR="000450F5">
        <w:rPr>
          <w:rFonts w:ascii="Source Sans Pro" w:hAnsi="Source Sans Pro"/>
          <w:sz w:val="22"/>
          <w:szCs w:val="22"/>
        </w:rPr>
        <w:t xml:space="preserve"> dar vista para su conocimiento al Órgano Interno de Control del </w:t>
      </w:r>
      <w:r w:rsidR="00611508">
        <w:rPr>
          <w:rFonts w:ascii="Source Sans Pro" w:hAnsi="Source Sans Pro"/>
          <w:sz w:val="22"/>
          <w:szCs w:val="22"/>
        </w:rPr>
        <w:t>sujeto obligado</w:t>
      </w:r>
      <w:r w:rsidR="000450F5">
        <w:rPr>
          <w:rFonts w:ascii="Source Sans Pro" w:hAnsi="Source Sans Pro"/>
          <w:sz w:val="22"/>
          <w:szCs w:val="22"/>
        </w:rPr>
        <w:t xml:space="preserve">, quien cuenta con las facultades de supervisar y coordinar los procesos de entrega recepción de los servidores públicos de las áreas administrativas del Ayuntamiento, para verificar que se realizaran conforme a las normas y lineamientos aplicables, y en caso de omisión sustanciar los procedimientos de responsabilidad que en derecho correspondan, todo esto con fundamento en los artículos 73 </w:t>
      </w:r>
      <w:proofErr w:type="spellStart"/>
      <w:r w:rsidR="000450F5">
        <w:rPr>
          <w:rFonts w:ascii="Source Sans Pro" w:hAnsi="Source Sans Pro"/>
          <w:sz w:val="22"/>
          <w:szCs w:val="22"/>
        </w:rPr>
        <w:t>Quater</w:t>
      </w:r>
      <w:proofErr w:type="spellEnd"/>
      <w:r w:rsidR="000450F5">
        <w:rPr>
          <w:rFonts w:ascii="Source Sans Pro" w:hAnsi="Source Sans Pro"/>
          <w:sz w:val="22"/>
          <w:szCs w:val="22"/>
        </w:rPr>
        <w:t xml:space="preserve"> y 73 </w:t>
      </w:r>
      <w:proofErr w:type="spellStart"/>
      <w:r w:rsidR="000450F5">
        <w:rPr>
          <w:rFonts w:ascii="Source Sans Pro" w:hAnsi="Source Sans Pro"/>
          <w:sz w:val="22"/>
          <w:szCs w:val="22"/>
        </w:rPr>
        <w:t>Decies</w:t>
      </w:r>
      <w:proofErr w:type="spellEnd"/>
      <w:r w:rsidR="000450F5">
        <w:rPr>
          <w:rFonts w:ascii="Source Sans Pro" w:hAnsi="Source Sans Pro"/>
          <w:sz w:val="22"/>
          <w:szCs w:val="22"/>
        </w:rPr>
        <w:t>, fracción XI de la Ley Orgánica del Municipio Libre.</w:t>
      </w:r>
    </w:p>
    <w:p w:rsidR="00B34153" w:rsidRDefault="00B34153" w:rsidP="00E248A0">
      <w:pPr>
        <w:autoSpaceDE w:val="0"/>
        <w:autoSpaceDN w:val="0"/>
        <w:adjustRightInd w:val="0"/>
        <w:rPr>
          <w:rFonts w:ascii="Source Sans Pro" w:hAnsi="Source Sans Pro"/>
          <w:sz w:val="22"/>
          <w:szCs w:val="22"/>
        </w:rPr>
      </w:pPr>
    </w:p>
    <w:p w:rsidR="000450F5" w:rsidRDefault="000450F5" w:rsidP="00E248A0">
      <w:pPr>
        <w:autoSpaceDE w:val="0"/>
        <w:autoSpaceDN w:val="0"/>
        <w:adjustRightInd w:val="0"/>
        <w:rPr>
          <w:rFonts w:ascii="Source Sans Pro" w:hAnsi="Source Sans Pro"/>
          <w:sz w:val="22"/>
          <w:szCs w:val="22"/>
        </w:rPr>
      </w:pPr>
      <w:r>
        <w:rPr>
          <w:rFonts w:ascii="Source Sans Pro" w:hAnsi="Source Sans Pro"/>
          <w:sz w:val="22"/>
          <w:szCs w:val="22"/>
        </w:rPr>
        <w:t>Es por ello, que en los casos en los cuales sea necesario indicar en el apartado nota de los formatos de obligaciones de transparencia, la situación de la inexistencia de la información</w:t>
      </w:r>
      <w:r w:rsidR="00446446">
        <w:rPr>
          <w:rFonts w:ascii="Source Sans Pro" w:hAnsi="Source Sans Pro"/>
          <w:sz w:val="22"/>
          <w:szCs w:val="22"/>
        </w:rPr>
        <w:t xml:space="preserve"> por medio de un </w:t>
      </w:r>
      <w:r w:rsidR="00E228AB">
        <w:rPr>
          <w:rFonts w:ascii="Source Sans Pro" w:hAnsi="Source Sans Pro"/>
          <w:sz w:val="22"/>
          <w:szCs w:val="22"/>
        </w:rPr>
        <w:t>a</w:t>
      </w:r>
      <w:r w:rsidR="00446446">
        <w:rPr>
          <w:rFonts w:ascii="Source Sans Pro" w:hAnsi="Source Sans Pro"/>
          <w:sz w:val="22"/>
          <w:szCs w:val="22"/>
        </w:rPr>
        <w:t>cta de Comité de Transparencia</w:t>
      </w:r>
      <w:r>
        <w:rPr>
          <w:rFonts w:ascii="Source Sans Pro" w:hAnsi="Source Sans Pro"/>
          <w:sz w:val="22"/>
          <w:szCs w:val="22"/>
        </w:rPr>
        <w:t xml:space="preserve"> y/o </w:t>
      </w:r>
      <w:r w:rsidR="00E228AB">
        <w:rPr>
          <w:rFonts w:ascii="Source Sans Pro" w:hAnsi="Source Sans Pro"/>
          <w:sz w:val="22"/>
          <w:szCs w:val="22"/>
        </w:rPr>
        <w:t>a</w:t>
      </w:r>
      <w:r>
        <w:rPr>
          <w:rFonts w:ascii="Source Sans Pro" w:hAnsi="Source Sans Pro"/>
          <w:sz w:val="22"/>
          <w:szCs w:val="22"/>
        </w:rPr>
        <w:t>cta de Cabildo</w:t>
      </w:r>
      <w:r w:rsidR="00446446">
        <w:rPr>
          <w:rFonts w:ascii="Source Sans Pro" w:hAnsi="Source Sans Pro"/>
          <w:sz w:val="22"/>
          <w:szCs w:val="22"/>
        </w:rPr>
        <w:t xml:space="preserve"> en el mismo sentido, </w:t>
      </w:r>
      <w:r>
        <w:rPr>
          <w:rFonts w:ascii="Source Sans Pro" w:hAnsi="Source Sans Pro"/>
          <w:sz w:val="22"/>
          <w:szCs w:val="22"/>
        </w:rPr>
        <w:t xml:space="preserve"> dar a conocer que se realiz</w:t>
      </w:r>
      <w:r w:rsidR="00E228AB">
        <w:rPr>
          <w:rFonts w:ascii="Source Sans Pro" w:hAnsi="Source Sans Pro"/>
          <w:sz w:val="22"/>
          <w:szCs w:val="22"/>
        </w:rPr>
        <w:t>ó un a</w:t>
      </w:r>
      <w:r>
        <w:rPr>
          <w:rFonts w:ascii="Source Sans Pro" w:hAnsi="Source Sans Pro"/>
          <w:sz w:val="22"/>
          <w:szCs w:val="22"/>
        </w:rPr>
        <w:t>cta de observaciones por parte del Órgano Interno de Control referente a las irregularidades que pudieron existir al momento de la entrega recepción</w:t>
      </w:r>
      <w:r w:rsidR="00446446">
        <w:rPr>
          <w:rFonts w:ascii="Source Sans Pro" w:hAnsi="Source Sans Pro"/>
          <w:sz w:val="22"/>
          <w:szCs w:val="22"/>
        </w:rPr>
        <w:t>,</w:t>
      </w:r>
      <w:r w:rsidR="00ED3874">
        <w:rPr>
          <w:rFonts w:ascii="Source Sans Pro" w:hAnsi="Source Sans Pro"/>
          <w:sz w:val="22"/>
          <w:szCs w:val="22"/>
        </w:rPr>
        <w:t xml:space="preserve"> o este caso en particular, el hecho que se inició una investigación de carácter penal por hechos vandálicos, </w:t>
      </w:r>
      <w:r>
        <w:rPr>
          <w:rFonts w:ascii="Source Sans Pro" w:hAnsi="Source Sans Pro"/>
          <w:sz w:val="22"/>
          <w:szCs w:val="22"/>
        </w:rPr>
        <w:t xml:space="preserve"> se </w:t>
      </w:r>
      <w:r w:rsidR="00446446">
        <w:rPr>
          <w:rFonts w:ascii="Source Sans Pro" w:hAnsi="Source Sans Pro"/>
          <w:sz w:val="22"/>
          <w:szCs w:val="22"/>
        </w:rPr>
        <w:t xml:space="preserve">le solicita al </w:t>
      </w:r>
      <w:r w:rsidR="00611508">
        <w:rPr>
          <w:rFonts w:ascii="Source Sans Pro" w:hAnsi="Source Sans Pro"/>
          <w:sz w:val="22"/>
          <w:szCs w:val="22"/>
        </w:rPr>
        <w:t>sujeto obligado</w:t>
      </w:r>
      <w:r w:rsidR="00446446">
        <w:rPr>
          <w:rFonts w:ascii="Source Sans Pro" w:hAnsi="Source Sans Pro"/>
          <w:sz w:val="22"/>
          <w:szCs w:val="22"/>
        </w:rPr>
        <w:t xml:space="preserve"> publicar en el apartado nota esa cuestión, </w:t>
      </w:r>
      <w:r w:rsidR="00446446" w:rsidRPr="00ED3874">
        <w:rPr>
          <w:rFonts w:ascii="Source Sans Pro" w:hAnsi="Source Sans Pro"/>
          <w:b/>
          <w:sz w:val="22"/>
          <w:szCs w:val="22"/>
        </w:rPr>
        <w:t xml:space="preserve">agregando un enlace </w:t>
      </w:r>
      <w:r w:rsidR="00E228AB" w:rsidRPr="00ED3874">
        <w:rPr>
          <w:rFonts w:ascii="Source Sans Pro" w:hAnsi="Source Sans Pro"/>
          <w:b/>
          <w:sz w:val="22"/>
          <w:szCs w:val="22"/>
        </w:rPr>
        <w:t>electrónico</w:t>
      </w:r>
      <w:r w:rsidR="00446446">
        <w:rPr>
          <w:rFonts w:ascii="Source Sans Pro" w:hAnsi="Source Sans Pro"/>
          <w:sz w:val="22"/>
          <w:szCs w:val="22"/>
        </w:rPr>
        <w:t xml:space="preserve"> donde directamente el ciudadano podrá consultar el acta correspondiente y con ello tener plena certeza del motivo por el cual la información no se encuentra disponible.</w:t>
      </w:r>
    </w:p>
    <w:p w:rsidR="000450F5" w:rsidRDefault="000450F5" w:rsidP="00E248A0">
      <w:pPr>
        <w:autoSpaceDE w:val="0"/>
        <w:autoSpaceDN w:val="0"/>
        <w:adjustRightInd w:val="0"/>
        <w:rPr>
          <w:rFonts w:ascii="Source Sans Pro" w:hAnsi="Source Sans Pro"/>
          <w:sz w:val="22"/>
          <w:szCs w:val="22"/>
        </w:rPr>
      </w:pPr>
    </w:p>
    <w:p w:rsidR="00E228AB"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Por su parte, se debe tener presente que la Ley 875 de Transparencia para el estado de Veracruz, otorga la posibilidad de que el </w:t>
      </w:r>
      <w:r w:rsidR="00611508">
        <w:rPr>
          <w:rFonts w:ascii="Source Sans Pro" w:hAnsi="Source Sans Pro"/>
          <w:sz w:val="22"/>
          <w:szCs w:val="22"/>
        </w:rPr>
        <w:t>sujeto obligado</w:t>
      </w:r>
      <w:r>
        <w:rPr>
          <w:rFonts w:ascii="Source Sans Pro" w:hAnsi="Source Sans Pro"/>
          <w:sz w:val="22"/>
          <w:szCs w:val="22"/>
        </w:rPr>
        <w:t xml:space="preserve"> genere o reponga la información, siempre que sea mate</w:t>
      </w:r>
      <w:r w:rsidR="006A340D">
        <w:rPr>
          <w:rFonts w:ascii="Source Sans Pro" w:hAnsi="Source Sans Pro"/>
          <w:sz w:val="22"/>
          <w:szCs w:val="22"/>
        </w:rPr>
        <w:t>rialmente posible, es por ello que, algunas fracciones relativas a obligaciones de transparencia  no se encuentran dentro de la hipótesis de declarar la</w:t>
      </w:r>
      <w:r w:rsidR="0098625B">
        <w:rPr>
          <w:rFonts w:ascii="Source Sans Pro" w:hAnsi="Source Sans Pro"/>
          <w:sz w:val="22"/>
          <w:szCs w:val="22"/>
        </w:rPr>
        <w:t xml:space="preserve"> inexistencia</w:t>
      </w:r>
      <w:r>
        <w:rPr>
          <w:rFonts w:ascii="Source Sans Pro" w:hAnsi="Source Sans Pro"/>
          <w:sz w:val="22"/>
          <w:szCs w:val="22"/>
        </w:rPr>
        <w:t xml:space="preserve"> de la información mediante un acta, </w:t>
      </w:r>
      <w:r w:rsidR="003237CA">
        <w:rPr>
          <w:rFonts w:ascii="Source Sans Pro" w:hAnsi="Source Sans Pro"/>
          <w:sz w:val="22"/>
          <w:szCs w:val="22"/>
        </w:rPr>
        <w:t xml:space="preserve">por ejemplo las fracción </w:t>
      </w:r>
      <w:r w:rsidR="006A340D">
        <w:rPr>
          <w:rFonts w:ascii="Source Sans Pro" w:hAnsi="Source Sans Pro"/>
          <w:sz w:val="22"/>
          <w:szCs w:val="22"/>
        </w:rPr>
        <w:t>II</w:t>
      </w:r>
      <w:r w:rsidR="006A340D">
        <w:rPr>
          <w:rStyle w:val="Refdenotaalpie"/>
          <w:rFonts w:ascii="Source Sans Pro" w:hAnsi="Source Sans Pro"/>
          <w:sz w:val="22"/>
          <w:szCs w:val="22"/>
        </w:rPr>
        <w:footnoteReference w:id="1"/>
      </w:r>
      <w:r w:rsidR="006A340D">
        <w:rPr>
          <w:rFonts w:ascii="Source Sans Pro" w:hAnsi="Source Sans Pro"/>
          <w:sz w:val="22"/>
          <w:szCs w:val="22"/>
        </w:rPr>
        <w:t xml:space="preserve"> del artículo 15 de la Ley de Transparen</w:t>
      </w:r>
      <w:r w:rsidR="003237CA">
        <w:rPr>
          <w:rFonts w:ascii="Source Sans Pro" w:hAnsi="Source Sans Pro"/>
          <w:sz w:val="22"/>
          <w:szCs w:val="22"/>
        </w:rPr>
        <w:t>cia local, por mencionar alguna</w:t>
      </w:r>
      <w:r w:rsidR="006A340D">
        <w:rPr>
          <w:rFonts w:ascii="Source Sans Pro" w:hAnsi="Source Sans Pro"/>
          <w:sz w:val="22"/>
          <w:szCs w:val="22"/>
        </w:rPr>
        <w:t>.</w:t>
      </w:r>
    </w:p>
    <w:p w:rsidR="009C480C" w:rsidRDefault="009C480C" w:rsidP="00E248A0">
      <w:pPr>
        <w:autoSpaceDE w:val="0"/>
        <w:autoSpaceDN w:val="0"/>
        <w:adjustRightInd w:val="0"/>
        <w:rPr>
          <w:rFonts w:ascii="Source Sans Pro" w:hAnsi="Source Sans Pro"/>
          <w:sz w:val="22"/>
          <w:szCs w:val="22"/>
        </w:rPr>
      </w:pPr>
    </w:p>
    <w:p w:rsidR="009C480C"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lastRenderedPageBreak/>
        <w:t>Lo plasmado en las líneas anteriores, tiene su fundamento en lo establecido por el artículo 150 de la Ley de Transparencia local:</w:t>
      </w:r>
    </w:p>
    <w:p w:rsidR="00B934F9" w:rsidRDefault="00B934F9" w:rsidP="00E248A0">
      <w:pPr>
        <w:autoSpaceDE w:val="0"/>
        <w:autoSpaceDN w:val="0"/>
        <w:adjustRightInd w:val="0"/>
        <w:rPr>
          <w:rFonts w:ascii="Source Sans Pro" w:hAnsi="Source Sans Pro"/>
          <w:sz w:val="22"/>
          <w:szCs w:val="22"/>
        </w:rPr>
      </w:pPr>
    </w:p>
    <w:p w:rsidR="009C480C" w:rsidRDefault="009C480C" w:rsidP="00E248A0">
      <w:pPr>
        <w:autoSpaceDE w:val="0"/>
        <w:autoSpaceDN w:val="0"/>
        <w:adjustRightInd w:val="0"/>
        <w:rPr>
          <w:rFonts w:ascii="Source Sans Pro" w:hAnsi="Source Sans Pro"/>
          <w:sz w:val="22"/>
          <w:szCs w:val="22"/>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Artículo 150.</w:t>
      </w:r>
      <w:r w:rsidRPr="009C480C">
        <w:rPr>
          <w:rFonts w:ascii="Source Sans Pro" w:hAnsi="Source Sans Pro"/>
          <w:sz w:val="18"/>
          <w:szCs w:val="18"/>
        </w:rPr>
        <w:t xml:space="preserve"> Cuando la información no se encuentre en los archivos del </w:t>
      </w:r>
      <w:r w:rsidR="00611508">
        <w:rPr>
          <w:rFonts w:ascii="Source Sans Pro" w:hAnsi="Source Sans Pro"/>
          <w:sz w:val="18"/>
          <w:szCs w:val="18"/>
        </w:rPr>
        <w:t>sujeto obligado</w:t>
      </w:r>
      <w:r w:rsidRPr="009C480C">
        <w:rPr>
          <w:rFonts w:ascii="Source Sans Pro" w:hAnsi="Source Sans Pro"/>
          <w:sz w:val="18"/>
          <w:szCs w:val="18"/>
        </w:rPr>
        <w:t xml:space="preserve">, el Comité: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w:t>
      </w:r>
      <w:r w:rsidRPr="009C480C">
        <w:rPr>
          <w:rFonts w:ascii="Source Sans Pro" w:hAnsi="Source Sans Pro"/>
          <w:sz w:val="18"/>
          <w:szCs w:val="18"/>
        </w:rPr>
        <w:t xml:space="preserve"> Analizará el caso y tomará las medidas necesarias para localizar la información;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w:t>
      </w:r>
      <w:r w:rsidRPr="009C480C">
        <w:rPr>
          <w:rFonts w:ascii="Source Sans Pro" w:hAnsi="Source Sans Pro"/>
          <w:sz w:val="18"/>
          <w:szCs w:val="18"/>
        </w:rPr>
        <w:t xml:space="preserve"> Expedirá una resolución que confirme la inexistencia del documento;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III.</w:t>
      </w:r>
      <w:r w:rsidRPr="009C480C">
        <w:rPr>
          <w:rFonts w:ascii="Source Sans Pro" w:hAnsi="Source Sans Pro"/>
          <w:sz w:val="18"/>
          <w:szCs w:val="18"/>
        </w:rPr>
        <w:t xml:space="preserve"> Ordenará, siempre que sea materialmente posible, que se genere o se reponga la información, en caso de que ésta tuviera que existir en la medida que deriva del ejercicio de sus facultades, competencia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IV.</w:t>
      </w:r>
      <w:r w:rsidRPr="009C480C">
        <w:rPr>
          <w:rFonts w:ascii="Source Sans Pro" w:hAnsi="Source Sans Pro"/>
          <w:sz w:val="18"/>
          <w:szCs w:val="18"/>
        </w:rPr>
        <w:t xml:space="preserve"> Notificará al órgano interno de control o equivalente del </w:t>
      </w:r>
      <w:r w:rsidR="00611508">
        <w:rPr>
          <w:rFonts w:ascii="Source Sans Pro" w:hAnsi="Source Sans Pro"/>
          <w:sz w:val="18"/>
          <w:szCs w:val="18"/>
        </w:rPr>
        <w:t>sujeto obligado</w:t>
      </w:r>
      <w:r w:rsidRPr="009C480C">
        <w:rPr>
          <w:rFonts w:ascii="Source Sans Pro" w:hAnsi="Source Sans Pro"/>
          <w:sz w:val="18"/>
          <w:szCs w:val="18"/>
        </w:rPr>
        <w:t xml:space="preserve"> que, en su caso, deberá iniciar el procedimiento de responsabilidad administrativa que corresponda.</w:t>
      </w:r>
    </w:p>
    <w:p w:rsidR="00615D8A" w:rsidRDefault="00615D8A" w:rsidP="004126FE">
      <w:pPr>
        <w:autoSpaceDE w:val="0"/>
        <w:autoSpaceDN w:val="0"/>
        <w:adjustRightInd w:val="0"/>
        <w:ind w:left="284" w:right="193"/>
        <w:rPr>
          <w:rFonts w:ascii="Source Sans Pro" w:hAnsi="Source Sans Pro"/>
          <w:sz w:val="18"/>
          <w:szCs w:val="18"/>
        </w:rPr>
      </w:pPr>
    </w:p>
    <w:p w:rsidR="00615D8A" w:rsidRDefault="00615D8A" w:rsidP="004126FE">
      <w:pPr>
        <w:autoSpaceDE w:val="0"/>
        <w:autoSpaceDN w:val="0"/>
        <w:adjustRightInd w:val="0"/>
        <w:ind w:left="284" w:right="193"/>
        <w:rPr>
          <w:rFonts w:ascii="Source Sans Pro" w:hAnsi="Source Sans Pro"/>
          <w:sz w:val="18"/>
          <w:szCs w:val="18"/>
        </w:rPr>
      </w:pPr>
    </w:p>
    <w:p w:rsidR="00B934F9" w:rsidRDefault="00B934F9" w:rsidP="004126FE">
      <w:pPr>
        <w:autoSpaceDE w:val="0"/>
        <w:autoSpaceDN w:val="0"/>
        <w:adjustRightInd w:val="0"/>
        <w:ind w:left="284" w:right="193"/>
        <w:rPr>
          <w:rFonts w:ascii="Source Sans Pro" w:hAnsi="Source Sans Pro"/>
          <w:sz w:val="18"/>
          <w:szCs w:val="18"/>
        </w:rPr>
      </w:pPr>
    </w:p>
    <w:p w:rsidR="00615D8A" w:rsidRPr="00615D8A" w:rsidRDefault="00615D8A" w:rsidP="00615D8A">
      <w:pPr>
        <w:autoSpaceDE w:val="0"/>
        <w:autoSpaceDN w:val="0"/>
        <w:adjustRightInd w:val="0"/>
        <w:ind w:right="193"/>
        <w:rPr>
          <w:rFonts w:ascii="Source Sans Pro" w:hAnsi="Source Sans Pro"/>
          <w:sz w:val="22"/>
          <w:szCs w:val="22"/>
        </w:rPr>
      </w:pPr>
      <w:r w:rsidRPr="00615D8A">
        <w:rPr>
          <w:rFonts w:ascii="Source Sans Pro" w:hAnsi="Source Sans Pro"/>
          <w:sz w:val="22"/>
          <w:szCs w:val="22"/>
        </w:rPr>
        <w:t xml:space="preserve">Para concluir con este punto, se le indica al </w:t>
      </w:r>
      <w:r w:rsidR="00611508">
        <w:rPr>
          <w:rFonts w:ascii="Source Sans Pro" w:hAnsi="Source Sans Pro"/>
          <w:sz w:val="22"/>
          <w:szCs w:val="22"/>
        </w:rPr>
        <w:t>sujeto obligado</w:t>
      </w:r>
      <w:r w:rsidRPr="00615D8A">
        <w:rPr>
          <w:rFonts w:ascii="Source Sans Pro" w:hAnsi="Source Sans Pro"/>
          <w:sz w:val="22"/>
          <w:szCs w:val="22"/>
        </w:rPr>
        <w:t xml:space="preserve"> que deberá tomar en consideración lo ya mencionado al momento de atender las observaciones realizadas</w:t>
      </w:r>
      <w:r>
        <w:rPr>
          <w:rFonts w:ascii="Source Sans Pro" w:hAnsi="Source Sans Pro"/>
          <w:sz w:val="22"/>
          <w:szCs w:val="22"/>
        </w:rPr>
        <w:t xml:space="preserve"> en </w:t>
      </w:r>
      <w:r w:rsidRPr="00615D8A">
        <w:rPr>
          <w:rFonts w:ascii="Source Sans Pro" w:hAnsi="Source Sans Pro" w:cs="Arial"/>
          <w:sz w:val="22"/>
          <w:szCs w:val="22"/>
        </w:rPr>
        <w:t>la Memoria Técnica de Verificación</w:t>
      </w:r>
      <w:r w:rsidR="0098625B">
        <w:rPr>
          <w:rFonts w:ascii="Source Sans Pro" w:hAnsi="Source Sans Pro" w:cs="Arial"/>
          <w:sz w:val="22"/>
          <w:szCs w:val="22"/>
        </w:rPr>
        <w:t>.</w:t>
      </w:r>
    </w:p>
    <w:p w:rsidR="00E248A0" w:rsidRPr="00633327" w:rsidRDefault="00E248A0" w:rsidP="00E248A0">
      <w:pPr>
        <w:autoSpaceDE w:val="0"/>
        <w:autoSpaceDN w:val="0"/>
        <w:adjustRightInd w:val="0"/>
        <w:rPr>
          <w:rFonts w:ascii="Source Sans Pro" w:hAnsi="Source Sans Pro" w:cs="Arial"/>
          <w:sz w:val="22"/>
          <w:szCs w:val="22"/>
        </w:rPr>
      </w:pPr>
    </w:p>
    <w:p w:rsidR="008C44A0" w:rsidRDefault="00CE0DF6" w:rsidP="008C44A0">
      <w:pPr>
        <w:rPr>
          <w:rFonts w:ascii="Source Sans Pro" w:hAnsi="Source Sans Pro" w:cs="Arial"/>
          <w:color w:val="000000"/>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B934F9" w:rsidRDefault="00B934F9" w:rsidP="008C44A0">
      <w:pPr>
        <w:rPr>
          <w:rFonts w:ascii="Source Sans Pro" w:hAnsi="Source Sans Pro" w:cs="Arial"/>
          <w:sz w:val="22"/>
          <w:szCs w:val="22"/>
        </w:rPr>
      </w:pPr>
    </w:p>
    <w:p w:rsidR="00B934F9" w:rsidRPr="00273077" w:rsidRDefault="00B934F9" w:rsidP="008C44A0">
      <w:pPr>
        <w:rPr>
          <w:rFonts w:ascii="Source Sans Pro" w:hAnsi="Source Sans Pro" w:cs="Arial"/>
          <w:sz w:val="22"/>
          <w:szCs w:val="22"/>
        </w:rPr>
      </w:pP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Default="008C44A0" w:rsidP="00B1154C">
      <w:pPr>
        <w:rPr>
          <w:rFonts w:ascii="Source Sans Pro" w:hAnsi="Source Sans Pro" w:cs="Arial"/>
          <w:sz w:val="22"/>
          <w:szCs w:val="22"/>
        </w:rPr>
      </w:pPr>
    </w:p>
    <w:p w:rsidR="00B934F9" w:rsidRDefault="00B934F9" w:rsidP="00B1154C">
      <w:pPr>
        <w:rPr>
          <w:rFonts w:ascii="Source Sans Pro" w:hAnsi="Source Sans Pro" w:cs="Arial"/>
          <w:sz w:val="22"/>
          <w:szCs w:val="22"/>
        </w:rPr>
      </w:pPr>
    </w:p>
    <w:p w:rsidR="00B934F9" w:rsidRPr="00273077" w:rsidRDefault="00B934F9"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 xml:space="preserve">nsparencia del </w:t>
      </w:r>
      <w:r w:rsidR="00611508">
        <w:rPr>
          <w:rFonts w:ascii="Source Sans Pro" w:hAnsi="Source Sans Pro" w:cs="Arial"/>
          <w:sz w:val="22"/>
          <w:szCs w:val="22"/>
        </w:rPr>
        <w:t>Sujeto obligado</w:t>
      </w:r>
      <w:r w:rsidRPr="00273077">
        <w:rPr>
          <w:rFonts w:ascii="Source Sans Pro" w:hAnsi="Source Sans Pro" w:cs="Arial"/>
          <w:sz w:val="22"/>
          <w:szCs w:val="22"/>
        </w:rPr>
        <w:t>,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98625B">
        <w:rPr>
          <w:rFonts w:ascii="Source Sans Pro" w:hAnsi="Source Sans Pro" w:cs="Arial"/>
          <w:sz w:val="22"/>
          <w:szCs w:val="22"/>
        </w:rPr>
        <w:t>De esta manera, confor</w:t>
      </w:r>
      <w:r w:rsidR="00B84579" w:rsidRPr="0098625B">
        <w:rPr>
          <w:rFonts w:ascii="Source Sans Pro" w:hAnsi="Source Sans Pro" w:cs="Arial"/>
          <w:sz w:val="22"/>
          <w:szCs w:val="22"/>
        </w:rPr>
        <w:t xml:space="preserve">me a la </w:t>
      </w:r>
      <w:r w:rsidR="009718D1" w:rsidRPr="0098625B">
        <w:rPr>
          <w:rFonts w:ascii="Source Sans Pro" w:hAnsi="Source Sans Pro" w:cs="Arial"/>
          <w:sz w:val="22"/>
          <w:szCs w:val="22"/>
        </w:rPr>
        <w:t>Tercera</w:t>
      </w:r>
      <w:r w:rsidR="00B84579" w:rsidRPr="0098625B">
        <w:rPr>
          <w:rFonts w:ascii="Source Sans Pro" w:hAnsi="Source Sans Pro" w:cs="Arial"/>
          <w:sz w:val="22"/>
          <w:szCs w:val="22"/>
        </w:rPr>
        <w:t xml:space="preserve"> verificación realizada </w:t>
      </w:r>
      <w:r w:rsidR="001266EA" w:rsidRPr="0098625B">
        <w:rPr>
          <w:rFonts w:ascii="Source Sans Pro" w:hAnsi="Source Sans Pro" w:cs="Arial"/>
          <w:sz w:val="22"/>
          <w:szCs w:val="22"/>
        </w:rPr>
        <w:t xml:space="preserve">el </w:t>
      </w:r>
      <w:r w:rsidR="00F33B8D">
        <w:rPr>
          <w:rFonts w:ascii="Source Sans Pro" w:hAnsi="Source Sans Pro" w:cs="Arial"/>
          <w:b/>
          <w:sz w:val="22"/>
          <w:szCs w:val="22"/>
        </w:rPr>
        <w:t>treinta</w:t>
      </w:r>
      <w:r w:rsidR="009718D1" w:rsidRPr="0098625B">
        <w:rPr>
          <w:rFonts w:ascii="Source Sans Pro" w:hAnsi="Source Sans Pro" w:cs="Arial"/>
          <w:b/>
          <w:sz w:val="22"/>
          <w:szCs w:val="22"/>
        </w:rPr>
        <w:t xml:space="preserve"> de agosto</w:t>
      </w:r>
      <w:r w:rsidR="001266EA" w:rsidRPr="0098625B">
        <w:rPr>
          <w:rFonts w:ascii="Source Sans Pro" w:hAnsi="Source Sans Pro" w:cs="Arial"/>
          <w:b/>
          <w:sz w:val="22"/>
          <w:szCs w:val="22"/>
        </w:rPr>
        <w:t xml:space="preserve"> de dos mil veintidós</w:t>
      </w:r>
      <w:r w:rsidR="001266EA" w:rsidRPr="0098625B">
        <w:rPr>
          <w:rFonts w:ascii="Source Sans Pro" w:hAnsi="Source Sans Pro" w:cs="Arial"/>
          <w:sz w:val="22"/>
          <w:szCs w:val="22"/>
        </w:rPr>
        <w:t xml:space="preserve"> </w:t>
      </w:r>
      <w:r w:rsidRPr="0098625B">
        <w:rPr>
          <w:rFonts w:ascii="Source Sans Pro" w:hAnsi="Source Sans Pro" w:cs="Arial"/>
          <w:sz w:val="22"/>
          <w:szCs w:val="22"/>
        </w:rPr>
        <w:t xml:space="preserve">al </w:t>
      </w:r>
      <w:r w:rsidR="00611508">
        <w:rPr>
          <w:rFonts w:ascii="Source Sans Pro" w:hAnsi="Source Sans Pro" w:cs="Arial"/>
          <w:sz w:val="22"/>
          <w:szCs w:val="22"/>
        </w:rPr>
        <w:t>Sujeto obligado</w:t>
      </w:r>
      <w:r w:rsidRPr="0098625B">
        <w:rPr>
          <w:rFonts w:ascii="Source Sans Pro" w:hAnsi="Source Sans Pro" w:cs="Arial"/>
          <w:sz w:val="22"/>
          <w:szCs w:val="22"/>
        </w:rPr>
        <w:t xml:space="preserve"> obtuvo un puntaje de </w:t>
      </w:r>
      <w:r w:rsidR="002D637F" w:rsidRPr="0098625B">
        <w:rPr>
          <w:rFonts w:ascii="Source Sans Pro" w:hAnsi="Source Sans Pro" w:cs="Arial"/>
          <w:sz w:val="22"/>
          <w:szCs w:val="22"/>
        </w:rPr>
        <w:t xml:space="preserve"> </w:t>
      </w:r>
      <w:r w:rsidR="00ED3874">
        <w:rPr>
          <w:rFonts w:ascii="Source Sans Pro" w:hAnsi="Source Sans Pro" w:cs="Arial"/>
          <w:b/>
          <w:sz w:val="22"/>
          <w:szCs w:val="22"/>
        </w:rPr>
        <w:t>treinta y siete</w:t>
      </w:r>
      <w:r w:rsidR="00633327" w:rsidRPr="0098625B">
        <w:rPr>
          <w:rFonts w:ascii="Source Sans Pro" w:hAnsi="Source Sans Pro" w:cs="Arial"/>
          <w:b/>
          <w:sz w:val="22"/>
          <w:szCs w:val="22"/>
        </w:rPr>
        <w:t xml:space="preserve"> </w:t>
      </w:r>
      <w:r w:rsidR="001F3439" w:rsidRPr="0098625B">
        <w:rPr>
          <w:rFonts w:ascii="Source Sans Pro" w:hAnsi="Source Sans Pro" w:cs="Arial"/>
          <w:b/>
          <w:sz w:val="22"/>
          <w:szCs w:val="22"/>
        </w:rPr>
        <w:t>por ciento</w:t>
      </w:r>
      <w:r w:rsidR="009C6B29" w:rsidRPr="0098625B">
        <w:rPr>
          <w:rFonts w:ascii="Source Sans Pro" w:hAnsi="Source Sans Pro" w:cs="Arial"/>
          <w:b/>
          <w:sz w:val="22"/>
          <w:szCs w:val="22"/>
        </w:rPr>
        <w:t xml:space="preserve"> (</w:t>
      </w:r>
      <w:r w:rsidR="00ED3874">
        <w:rPr>
          <w:rFonts w:ascii="Source Sans Pro" w:hAnsi="Source Sans Pro" w:cs="Arial"/>
          <w:b/>
          <w:sz w:val="22"/>
          <w:szCs w:val="22"/>
        </w:rPr>
        <w:t>37</w:t>
      </w:r>
      <w:r w:rsidRPr="0098625B">
        <w:rPr>
          <w:rFonts w:ascii="Source Sans Pro" w:hAnsi="Source Sans Pro" w:cs="Arial"/>
          <w:b/>
          <w:sz w:val="22"/>
          <w:szCs w:val="22"/>
        </w:rPr>
        <w:t>%)</w:t>
      </w:r>
      <w:r w:rsidRPr="0098625B">
        <w:rPr>
          <w:rFonts w:ascii="Source Sans Pro" w:hAnsi="Source Sans Pro" w:cs="Arial"/>
          <w:sz w:val="22"/>
          <w:szCs w:val="22"/>
        </w:rPr>
        <w:t xml:space="preserve"> del Índice Global de Cumplimiento en Portales de Transparencia.</w:t>
      </w:r>
    </w:p>
    <w:p w:rsidR="009510D5" w:rsidRDefault="009510D5" w:rsidP="00B1154C">
      <w:pPr>
        <w:rPr>
          <w:rFonts w:ascii="Source Sans Pro" w:hAnsi="Source Sans Pro" w:cs="Arial"/>
          <w:sz w:val="22"/>
          <w:szCs w:val="22"/>
        </w:rPr>
      </w:pPr>
    </w:p>
    <w:p w:rsidR="00B934F9" w:rsidRDefault="00B934F9" w:rsidP="00B1154C">
      <w:pPr>
        <w:rPr>
          <w:rFonts w:ascii="Source Sans Pro" w:hAnsi="Source Sans Pro" w:cs="Arial"/>
          <w:sz w:val="22"/>
          <w:szCs w:val="22"/>
        </w:rPr>
      </w:pPr>
    </w:p>
    <w:p w:rsidR="00B934F9" w:rsidRDefault="00B934F9" w:rsidP="00B1154C">
      <w:pPr>
        <w:rPr>
          <w:rFonts w:ascii="Source Sans Pro" w:hAnsi="Source Sans Pro" w:cs="Arial"/>
          <w:sz w:val="22"/>
          <w:szCs w:val="22"/>
        </w:rPr>
      </w:pPr>
      <w:r>
        <w:rPr>
          <w:rFonts w:ascii="Source Sans Pro" w:hAnsi="Source Sans Pro" w:cs="Arial"/>
          <w:noProof/>
          <w:sz w:val="22"/>
          <w:szCs w:val="22"/>
          <w:lang w:eastAsia="es-MX"/>
        </w:rPr>
        <w:lastRenderedPageBreak/>
        <w:drawing>
          <wp:inline distT="0" distB="0" distL="0" distR="0">
            <wp:extent cx="5607050" cy="215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0" cy="2159000"/>
                    </a:xfrm>
                    <a:prstGeom prst="rect">
                      <a:avLst/>
                    </a:prstGeom>
                    <a:noFill/>
                    <a:ln>
                      <a:noFill/>
                    </a:ln>
                  </pic:spPr>
                </pic:pic>
              </a:graphicData>
            </a:graphic>
          </wp:inline>
        </w:drawing>
      </w:r>
    </w:p>
    <w:p w:rsidR="00F33B8D" w:rsidRDefault="00F33B8D" w:rsidP="00B1154C">
      <w:pPr>
        <w:rPr>
          <w:rFonts w:ascii="Source Sans Pro" w:hAnsi="Source Sans Pro" w:cs="Arial"/>
          <w:sz w:val="22"/>
          <w:szCs w:val="22"/>
        </w:rPr>
      </w:pPr>
    </w:p>
    <w:p w:rsidR="00F33B8D" w:rsidRDefault="00F33B8D" w:rsidP="00B1154C">
      <w:pPr>
        <w:rPr>
          <w:rFonts w:ascii="Source Sans Pro" w:hAnsi="Source Sans Pro" w:cs="Arial"/>
          <w:sz w:val="22"/>
          <w:szCs w:val="22"/>
        </w:rPr>
      </w:pPr>
    </w:p>
    <w:p w:rsidR="00B934F9" w:rsidRDefault="00F33B8D"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7050" cy="31940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194050"/>
                    </a:xfrm>
                    <a:prstGeom prst="rect">
                      <a:avLst/>
                    </a:prstGeom>
                    <a:noFill/>
                    <a:ln>
                      <a:noFill/>
                    </a:ln>
                  </pic:spPr>
                </pic:pic>
              </a:graphicData>
            </a:graphic>
          </wp:inline>
        </w:drawing>
      </w:r>
    </w:p>
    <w:p w:rsidR="00B934F9" w:rsidRDefault="00B934F9" w:rsidP="00B1154C">
      <w:pPr>
        <w:rPr>
          <w:rFonts w:ascii="Source Sans Pro" w:hAnsi="Source Sans Pro" w:cs="Arial"/>
          <w:sz w:val="22"/>
          <w:szCs w:val="22"/>
        </w:rPr>
      </w:pPr>
    </w:p>
    <w:p w:rsidR="00B934F9" w:rsidRDefault="00B934F9" w:rsidP="00B1154C">
      <w:pPr>
        <w:rPr>
          <w:rFonts w:ascii="Source Sans Pro" w:hAnsi="Source Sans Pro" w:cs="Arial"/>
          <w:sz w:val="22"/>
          <w:szCs w:val="22"/>
        </w:rPr>
      </w:pPr>
    </w:p>
    <w:p w:rsidR="00B934F9" w:rsidRPr="00273077" w:rsidRDefault="00B934F9"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F33B8D">
        <w:rPr>
          <w:rFonts w:ascii="Source Sans Pro" w:hAnsi="Source Sans Pro" w:cs="Arial"/>
          <w:sz w:val="22"/>
          <w:szCs w:val="22"/>
        </w:rPr>
        <w:t>s</w:t>
      </w:r>
      <w:r w:rsidR="00611508">
        <w:rPr>
          <w:rFonts w:ascii="Source Sans Pro" w:hAnsi="Source Sans Pro" w:cs="Arial"/>
          <w:sz w:val="22"/>
          <w:szCs w:val="22"/>
        </w:rPr>
        <w:t>ujeto obligado</w:t>
      </w:r>
      <w:r w:rsidR="00A45709" w:rsidRPr="00273077">
        <w:rPr>
          <w:rFonts w:ascii="Source Sans Pro" w:hAnsi="Source Sans Pro" w:cs="Arial"/>
          <w:sz w:val="22"/>
          <w:szCs w:val="22"/>
        </w:rPr>
        <w:t xml:space="preserve"> </w:t>
      </w:r>
      <w:r w:rsidR="00884A95">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884A95">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w:t>
      </w:r>
      <w:r w:rsidR="00F33B8D">
        <w:rPr>
          <w:rFonts w:ascii="Source Sans Pro" w:hAnsi="Source Sans Pro" w:cs="Arial"/>
          <w:sz w:val="22"/>
          <w:szCs w:val="22"/>
        </w:rPr>
        <w:t xml:space="preserve">del cuarto trimestre de dos mil veintiuno, </w:t>
      </w:r>
      <w:r w:rsidRPr="00273077">
        <w:rPr>
          <w:rFonts w:ascii="Source Sans Pro" w:hAnsi="Source Sans Pro" w:cs="Arial"/>
          <w:sz w:val="22"/>
          <w:szCs w:val="22"/>
        </w:rPr>
        <w:t xml:space="preserve">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593FF5" w:rsidRDefault="009510D5" w:rsidP="00593FF5">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BE36E3">
        <w:rPr>
          <w:rFonts w:ascii="Source Sans Pro" w:hAnsi="Source Sans Pro" w:cs="Arial"/>
          <w:sz w:val="22"/>
          <w:szCs w:val="22"/>
        </w:rPr>
        <w:t>n los artículos 88 ante</w:t>
      </w:r>
      <w:r w:rsidR="001266EA" w:rsidRPr="00273077">
        <w:rPr>
          <w:rFonts w:ascii="Source Sans Pro" w:hAnsi="Source Sans Pro" w:cs="Arial"/>
          <w:sz w:val="22"/>
          <w:szCs w:val="22"/>
        </w:rPr>
        <w:t>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w:t>
      </w:r>
      <w:r w:rsidR="00BE36E3">
        <w:rPr>
          <w:rFonts w:ascii="Source Sans Pro" w:hAnsi="Source Sans Pro" w:cs="Arial"/>
          <w:sz w:val="22"/>
          <w:szCs w:val="22"/>
        </w:rPr>
        <w:t xml:space="preserve"> ante</w:t>
      </w:r>
      <w:r w:rsidR="001266EA" w:rsidRPr="00273077">
        <w:rPr>
          <w:rFonts w:ascii="Source Sans Pro" w:hAnsi="Source Sans Pro" w:cs="Arial"/>
          <w:sz w:val="22"/>
          <w:szCs w:val="22"/>
        </w:rPr>
        <w:t xml:space="preserve">penúltimo párrafo </w:t>
      </w:r>
      <w:r w:rsidRPr="00273077">
        <w:rPr>
          <w:rFonts w:ascii="Source Sans Pro" w:hAnsi="Source Sans Pro" w:cs="Arial"/>
          <w:sz w:val="22"/>
          <w:szCs w:val="22"/>
        </w:rPr>
        <w:t>de la Ley número 875 de Transparencia y Acceso a la Información</w:t>
      </w:r>
      <w:r w:rsidR="00531B60">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sidR="00BE36E3">
        <w:rPr>
          <w:rFonts w:ascii="Source Sans Pro" w:hAnsi="Source Sans Pro" w:cs="Arial"/>
          <w:sz w:val="22"/>
          <w:szCs w:val="22"/>
        </w:rPr>
        <w:t>17</w:t>
      </w:r>
      <w:r w:rsidR="001266EA" w:rsidRPr="00273077">
        <w:rPr>
          <w:rFonts w:ascii="Source Sans Pro" w:hAnsi="Source Sans Pro" w:cs="Arial"/>
          <w:sz w:val="22"/>
          <w:szCs w:val="22"/>
        </w:rPr>
        <w:t xml:space="preserve">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w:t>
      </w:r>
      <w:r w:rsidR="00611508">
        <w:rPr>
          <w:rFonts w:ascii="Source Sans Pro" w:hAnsi="Source Sans Pro" w:cs="Arial"/>
          <w:sz w:val="22"/>
          <w:szCs w:val="22"/>
        </w:rPr>
        <w:t>sujeto obligado</w:t>
      </w:r>
      <w:r w:rsidR="001266EA" w:rsidRPr="00273077">
        <w:rPr>
          <w:rFonts w:ascii="Source Sans Pro" w:hAnsi="Source Sans Pro" w:cs="Arial"/>
          <w:sz w:val="22"/>
          <w:szCs w:val="22"/>
        </w:rPr>
        <w:t xml:space="preserve"> deberá cumplir con los requerimientos </w:t>
      </w:r>
      <w:r w:rsidR="00883C66" w:rsidRPr="00273077">
        <w:rPr>
          <w:rFonts w:ascii="Source Sans Pro" w:hAnsi="Source Sans Pro" w:cs="Arial"/>
          <w:sz w:val="22"/>
          <w:szCs w:val="22"/>
        </w:rPr>
        <w:t>que se formulan de conformidad con los siguiente</w:t>
      </w:r>
      <w:r w:rsidR="00531B60">
        <w:rPr>
          <w:rFonts w:ascii="Source Sans Pro" w:hAnsi="Source Sans Pro" w:cs="Arial"/>
          <w:sz w:val="22"/>
          <w:szCs w:val="22"/>
        </w:rPr>
        <w:t>s:</w:t>
      </w:r>
    </w:p>
    <w:p w:rsidR="00B934F9" w:rsidRDefault="00B934F9" w:rsidP="00593FF5">
      <w:pPr>
        <w:rPr>
          <w:rFonts w:ascii="Source Sans Pro" w:hAnsi="Source Sans Pro" w:cs="Arial"/>
          <w:sz w:val="22"/>
          <w:szCs w:val="22"/>
        </w:rPr>
      </w:pPr>
    </w:p>
    <w:p w:rsidR="00B934F9" w:rsidRDefault="00B934F9" w:rsidP="00593FF5">
      <w:pPr>
        <w:rPr>
          <w:rFonts w:ascii="Source Sans Pro" w:hAnsi="Source Sans Pro" w:cs="Arial"/>
          <w:sz w:val="22"/>
          <w:szCs w:val="22"/>
        </w:rPr>
      </w:pPr>
    </w:p>
    <w:p w:rsidR="00B934F9" w:rsidRDefault="00B934F9" w:rsidP="00593FF5">
      <w:pPr>
        <w:rPr>
          <w:rFonts w:ascii="Source Sans Pro" w:hAnsi="Source Sans Pro" w:cs="Arial"/>
          <w:sz w:val="22"/>
          <w:szCs w:val="22"/>
        </w:rPr>
      </w:pPr>
    </w:p>
    <w:p w:rsidR="00B934F9" w:rsidRDefault="00B934F9" w:rsidP="00593FF5">
      <w:pPr>
        <w:rPr>
          <w:rFonts w:ascii="Source Sans Pro" w:hAnsi="Source Sans Pro" w:cs="Arial"/>
          <w:sz w:val="22"/>
          <w:szCs w:val="22"/>
        </w:rPr>
      </w:pPr>
    </w:p>
    <w:p w:rsidR="00531B60" w:rsidRDefault="00531B60" w:rsidP="00593FF5">
      <w:pPr>
        <w:rPr>
          <w:rFonts w:ascii="Source Sans Pro" w:hAnsi="Source Sans Pro" w:cs="Arial"/>
          <w:sz w:val="22"/>
          <w:szCs w:val="22"/>
        </w:rPr>
      </w:pPr>
    </w:p>
    <w:p w:rsidR="00531B60" w:rsidRDefault="00531B60" w:rsidP="00531B60">
      <w:pPr>
        <w:jc w:val="center"/>
        <w:rPr>
          <w:rFonts w:ascii="Arial" w:hAnsi="Arial" w:cs="Arial"/>
          <w:b/>
          <w:sz w:val="20"/>
        </w:rPr>
      </w:pPr>
      <w:r w:rsidRPr="00857CDC">
        <w:rPr>
          <w:rFonts w:ascii="Arial" w:hAnsi="Arial" w:cs="Arial"/>
          <w:b/>
          <w:sz w:val="20"/>
        </w:rPr>
        <w:t>Requerimientos derivados de la verificación de las obligaciones de transparencia establecidas en la Ley General de Transparencia y Acceso a la Información Pública</w:t>
      </w:r>
      <w:r w:rsidRPr="00857CDC">
        <w:rPr>
          <w:rFonts w:ascii="Arial" w:hAnsi="Arial" w:cs="Arial"/>
          <w:b/>
          <w:sz w:val="20"/>
        </w:rPr>
        <w:tab/>
      </w:r>
      <w:r w:rsidRPr="00857CDC">
        <w:rPr>
          <w:rFonts w:ascii="Arial" w:hAnsi="Arial" w:cs="Arial"/>
          <w:b/>
          <w:sz w:val="20"/>
        </w:rPr>
        <w:tab/>
      </w:r>
      <w:r w:rsidRPr="00857C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 xml:space="preserve">Art. 70 - Fracción I. El marco normativo aplicable al </w:t>
            </w:r>
            <w:r w:rsidR="00611508">
              <w:rPr>
                <w:rFonts w:ascii="Calibri" w:hAnsi="Calibri" w:cs="Calibri"/>
                <w:b/>
                <w:bCs/>
                <w:color w:val="000000"/>
                <w:sz w:val="14"/>
                <w:szCs w:val="14"/>
              </w:rPr>
              <w:t>sujeto obligado</w:t>
            </w:r>
            <w:r>
              <w:rPr>
                <w:rFonts w:ascii="Calibri" w:hAnsi="Calibri" w:cs="Calibri"/>
                <w:b/>
                <w:bCs/>
                <w:color w:val="000000"/>
                <w:sz w:val="14"/>
                <w:szCs w:val="14"/>
              </w:rPr>
              <w:t>, en el que deberá incluirse leyes, códigos, reglamentos, decretos de creación, manuales administrativos, reglas de operación, criterios, políticas, entre otros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400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263"/>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833"/>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Periodo de actualización de la información: trimestral. Únicamente cuando se expida alguna reforma, adición, derogación, abrogación o se realice cualquier tipo de modificación al marco normativo aplicable al </w:t>
            </w:r>
            <w:r w:rsidR="00611508">
              <w:rPr>
                <w:rFonts w:ascii="Calibri" w:hAnsi="Calibri" w:cs="Calibri"/>
                <w:color w:val="000000"/>
                <w:sz w:val="14"/>
                <w:szCs w:val="14"/>
              </w:rPr>
              <w:t>sujeto obligado</w:t>
            </w:r>
            <w:r>
              <w:rPr>
                <w:rFonts w:ascii="Calibri" w:hAnsi="Calibri" w:cs="Calibri"/>
                <w:color w:val="000000"/>
                <w:sz w:val="14"/>
                <w:szCs w:val="14"/>
              </w:rPr>
              <w:t>,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del área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w:t>
            </w:r>
            <w:r w:rsidR="00ED3874">
              <w:rPr>
                <w:rFonts w:ascii="Calibri" w:hAnsi="Calibri" w:cs="Calibri"/>
                <w:color w:val="000000"/>
                <w:sz w:val="14"/>
                <w:szCs w:val="14"/>
              </w:rPr>
              <w:t>ento legal (</w:t>
            </w:r>
            <w:proofErr w:type="spellStart"/>
            <w:r w:rsidR="00ED3874">
              <w:rPr>
                <w:rFonts w:ascii="Calibri" w:hAnsi="Calibri" w:cs="Calibri"/>
                <w:color w:val="000000"/>
                <w:sz w:val="14"/>
                <w:szCs w:val="14"/>
              </w:rPr>
              <w:t>articulo</w:t>
            </w:r>
            <w:proofErr w:type="spellEnd"/>
            <w:r w:rsidR="00ED3874">
              <w:rPr>
                <w:rFonts w:ascii="Calibri" w:hAnsi="Calibri" w:cs="Calibri"/>
                <w:color w:val="000000"/>
                <w:sz w:val="14"/>
                <w:szCs w:val="14"/>
              </w:rPr>
              <w:t xml:space="preserve"> y/o fracció</w:t>
            </w:r>
            <w:r>
              <w:rPr>
                <w:rFonts w:ascii="Calibri" w:hAnsi="Calibri" w:cs="Calibri"/>
                <w:color w:val="000000"/>
                <w:sz w:val="14"/>
                <w:szCs w:val="14"/>
              </w:rPr>
              <w:t>n) que sustenta el puesto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Por cada área del </w:t>
            </w:r>
            <w:r w:rsidR="00611508">
              <w:rPr>
                <w:rFonts w:ascii="Calibri" w:hAnsi="Calibri" w:cs="Calibri"/>
                <w:color w:val="000000"/>
                <w:sz w:val="14"/>
                <w:szCs w:val="14"/>
              </w:rPr>
              <w:t>sujeto obligado</w:t>
            </w:r>
            <w:r>
              <w:rPr>
                <w:rFonts w:ascii="Calibri" w:hAnsi="Calibri" w:cs="Calibri"/>
                <w:color w:val="000000"/>
                <w:sz w:val="14"/>
                <w:szCs w:val="14"/>
              </w:rPr>
              <w:t xml:space="preserve"> se debe incluir, en su caso, el número total de prestadores de servicios profesionales o miembros que integren el </w:t>
            </w:r>
            <w:r w:rsidR="00611508">
              <w:rPr>
                <w:rFonts w:ascii="Calibri" w:hAnsi="Calibri" w:cs="Calibri"/>
                <w:color w:val="000000"/>
                <w:sz w:val="14"/>
                <w:szCs w:val="14"/>
              </w:rPr>
              <w:t>sujeto obligado</w:t>
            </w:r>
            <w:r>
              <w:rPr>
                <w:rFonts w:ascii="Calibri" w:hAnsi="Calibri" w:cs="Calibri"/>
                <w:color w:val="000000"/>
                <w:sz w:val="14"/>
                <w:szCs w:val="14"/>
              </w:rPr>
              <w:t xml:space="preserve">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al organigrama completo del </w:t>
            </w:r>
            <w:r w:rsidR="00611508">
              <w:rPr>
                <w:rFonts w:ascii="Calibri" w:hAnsi="Calibri" w:cs="Calibri"/>
                <w:color w:val="000000"/>
                <w:sz w:val="14"/>
                <w:szCs w:val="14"/>
              </w:rPr>
              <w:t>sujeto obligado</w:t>
            </w:r>
            <w:r>
              <w:rPr>
                <w:rFonts w:ascii="Calibri" w:hAnsi="Calibri" w:cs="Calibri"/>
                <w:color w:val="000000"/>
                <w:sz w:val="14"/>
                <w:szCs w:val="14"/>
              </w:rPr>
              <w:t xml:space="preserve">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del área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registros no contienen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2"/>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Clave o nivel del puesto (de acuerdo con el catálogo que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61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 xml:space="preserve">nombre[s], primer apellido, segundo apellido), integrante y/o miembro del </w:t>
            </w:r>
            <w:r w:rsidR="00611508">
              <w:rPr>
                <w:rFonts w:ascii="Calibri" w:hAnsi="Calibri" w:cs="Calibri"/>
                <w:color w:val="000000"/>
                <w:sz w:val="14"/>
                <w:szCs w:val="14"/>
              </w:rPr>
              <w:t>sujeto obligado</w:t>
            </w:r>
            <w:r>
              <w:rPr>
                <w:rFonts w:ascii="Calibri" w:hAnsi="Calibri" w:cs="Calibri"/>
                <w:color w:val="000000"/>
                <w:sz w:val="14"/>
                <w:szCs w:val="14"/>
              </w:rPr>
              <w:t>,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31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73. Hipervínculo al/los tabulador/es de sueldos y salarios del </w:t>
            </w:r>
            <w:r w:rsidR="00611508">
              <w:rPr>
                <w:rFonts w:ascii="Calibri" w:hAnsi="Calibri" w:cs="Calibri"/>
                <w:color w:val="000000"/>
                <w:sz w:val="14"/>
                <w:szCs w:val="14"/>
              </w:rPr>
              <w:t>sujeto obligado</w:t>
            </w:r>
            <w:r>
              <w:rPr>
                <w:rFonts w:ascii="Calibri" w:hAnsi="Calibri" w:cs="Calibri"/>
                <w:color w:val="000000"/>
                <w:sz w:val="14"/>
                <w:szCs w:val="14"/>
              </w:rPr>
              <w:t xml:space="preserve">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8b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43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611508">
              <w:rPr>
                <w:rFonts w:ascii="Calibri" w:hAnsi="Calibri" w:cs="Calibri"/>
                <w:color w:val="000000"/>
                <w:sz w:val="14"/>
                <w:szCs w:val="14"/>
              </w:rPr>
              <w:t>sujeto obligado</w:t>
            </w:r>
            <w:r>
              <w:rPr>
                <w:rFonts w:ascii="Calibri" w:hAnsi="Calibri" w:cs="Calibri"/>
                <w:color w:val="000000"/>
                <w:sz w:val="14"/>
                <w:szCs w:val="14"/>
              </w:rPr>
              <w:t xml:space="preserve">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 por ejemplo: Subdirector[a] 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Nombre completo del (la) servidor(a) público(a), trabajador, prestador de servicios, miembro y/o toda persona que desempeñe un empleo, cargo o comisión y/o ejerza actos de autoridad en el </w:t>
            </w:r>
            <w:r w:rsidR="00611508">
              <w:rPr>
                <w:rFonts w:ascii="Calibri" w:hAnsi="Calibri" w:cs="Calibri"/>
                <w:color w:val="000000"/>
                <w:sz w:val="14"/>
                <w:szCs w:val="14"/>
              </w:rPr>
              <w:t>sujeto obligado</w:t>
            </w:r>
            <w:r>
              <w:rPr>
                <w:rFonts w:ascii="Calibri" w:hAnsi="Calibri" w:cs="Calibri"/>
                <w:color w:val="000000"/>
                <w:sz w:val="14"/>
                <w:szCs w:val="14"/>
              </w:rPr>
              <w:t xml:space="preserv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0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Número de personas acompañantes en el encargo o comisión del trabajador, prestador de servicios, servidor(a) público(a), miembro y/o toda persona que desempeñe un empleo, cargo o comisión y/o ejerza actos de autoridad en el </w:t>
            </w:r>
            <w:r w:rsidR="00611508">
              <w:rPr>
                <w:rFonts w:ascii="Calibri" w:hAnsi="Calibri" w:cs="Calibri"/>
                <w:color w:val="000000"/>
                <w:sz w:val="14"/>
                <w:szCs w:val="14"/>
              </w:rPr>
              <w:t>sujeto obligado</w:t>
            </w:r>
            <w:r>
              <w:rPr>
                <w:rFonts w:ascii="Calibri" w:hAnsi="Calibri" w:cs="Calibri"/>
                <w:color w:val="000000"/>
                <w:sz w:val="14"/>
                <w:szCs w:val="14"/>
              </w:rPr>
              <w:t xml:space="preserve"> comisionado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65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0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Hipervínculo a la normatividad que regula los gastos por concepto de viáticos y gastos de representación del </w:t>
            </w:r>
            <w:r w:rsidR="0061150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243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Por cada puesto y/o cargo de la estructura vacante se incluirá un hipervínculo a las convocatorias a concursos para ocupar cargos públicos abiertos a la sociedad en general o sólo abiertos a los(as) servidores(as) públicos(as) del </w:t>
            </w:r>
            <w:r w:rsidR="00611508">
              <w:rPr>
                <w:rFonts w:ascii="Calibri" w:hAnsi="Calibri" w:cs="Calibri"/>
                <w:color w:val="000000"/>
                <w:sz w:val="14"/>
                <w:szCs w:val="14"/>
              </w:rPr>
              <w:t>sujeto obligado</w:t>
            </w:r>
            <w:r>
              <w:rPr>
                <w:rFonts w:ascii="Calibri" w:hAnsi="Calibri" w:cs="Calibri"/>
                <w:color w:val="000000"/>
                <w:sz w:val="14"/>
                <w:szCs w:val="14"/>
              </w:rPr>
              <w:t>,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en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13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0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65. Nombre de la persona física (nombre[s], primer apellido, segundo apellido), denominación social de las personas morales beneficiarias o denominación (en su caso) de un grupo constituido por varias personas físicas o morales, de acuerdo con la identificación que el </w:t>
            </w:r>
            <w:r w:rsidR="00611508">
              <w:rPr>
                <w:rFonts w:ascii="Calibri" w:hAnsi="Calibri" w:cs="Calibri"/>
                <w:color w:val="000000"/>
                <w:sz w:val="14"/>
                <w:szCs w:val="14"/>
              </w:rPr>
              <w:t>sujeto obligado</w:t>
            </w:r>
            <w:r>
              <w:rPr>
                <w:rFonts w:ascii="Calibri" w:hAnsi="Calibri" w:cs="Calibri"/>
                <w:color w:val="000000"/>
                <w:sz w:val="14"/>
                <w:szCs w:val="14"/>
              </w:rPr>
              <w:t xml:space="preserve"> le otorgue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67. Monto, recurso, beneficio o apoyo (en dinero o en especie) otorgado a cada una de las personas físicas, morales o grupos que el </w:t>
            </w:r>
            <w:r w:rsidR="00611508">
              <w:rPr>
                <w:rFonts w:ascii="Calibri" w:hAnsi="Calibri" w:cs="Calibri"/>
                <w:color w:val="000000"/>
                <w:sz w:val="14"/>
                <w:szCs w:val="14"/>
              </w:rPr>
              <w:t>sujeto obligado</w:t>
            </w:r>
            <w:r>
              <w:rPr>
                <w:rFonts w:ascii="Calibri" w:hAnsi="Calibri" w:cs="Calibri"/>
                <w:color w:val="000000"/>
                <w:sz w:val="14"/>
                <w:szCs w:val="14"/>
              </w:rPr>
              <w:t xml:space="preserve"> determine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68. Monto en pesos del beneficio o apoyo en especie entregado a cada una de las personas físicas, morales o grupos que el </w:t>
            </w:r>
            <w:r w:rsidR="00611508">
              <w:rPr>
                <w:rFonts w:ascii="Calibri" w:hAnsi="Calibri" w:cs="Calibri"/>
                <w:color w:val="000000"/>
                <w:sz w:val="14"/>
                <w:szCs w:val="14"/>
              </w:rPr>
              <w:t>sujeto obligado</w:t>
            </w:r>
            <w:r>
              <w:rPr>
                <w:rFonts w:ascii="Calibri" w:hAnsi="Calibri" w:cs="Calibri"/>
                <w:color w:val="000000"/>
                <w:sz w:val="14"/>
                <w:szCs w:val="14"/>
              </w:rPr>
              <w:t xml:space="preserve">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15b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15b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Nombre del (la) servidor(a) público(a) y/o persona que desempeñe un empleo, cargo o comisión y/o ejerzan actos de autoridad en el </w:t>
            </w:r>
            <w:r w:rsidR="00611508">
              <w:rPr>
                <w:rFonts w:ascii="Calibri" w:hAnsi="Calibri" w:cs="Calibri"/>
                <w:color w:val="000000"/>
                <w:sz w:val="14"/>
                <w:szCs w:val="14"/>
              </w:rPr>
              <w:t>sujeto obligado</w:t>
            </w:r>
            <w:r>
              <w:rPr>
                <w:rFonts w:ascii="Calibri" w:hAnsi="Calibri" w:cs="Calibri"/>
                <w:color w:val="000000"/>
                <w:sz w:val="14"/>
                <w:szCs w:val="14"/>
              </w:rPr>
              <w:t xml:space="preserv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Denominación del área de adscripción del servidor público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263"/>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w:t>
            </w:r>
            <w:r w:rsidR="00611508">
              <w:rPr>
                <w:rFonts w:ascii="Calibri" w:hAnsi="Calibri" w:cs="Calibri"/>
                <w:color w:val="000000"/>
                <w:sz w:val="14"/>
                <w:szCs w:val="14"/>
              </w:rPr>
              <w:t>Sujeto obligado</w:t>
            </w:r>
            <w:r>
              <w:rPr>
                <w:rFonts w:ascii="Calibri" w:hAnsi="Calibri" w:cs="Calibri"/>
                <w:color w:val="000000"/>
                <w:sz w:val="14"/>
                <w:szCs w:val="14"/>
              </w:rPr>
              <w:t xml:space="preserve"> para prevenir al solicitante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348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w:t>
            </w:r>
            <w:r w:rsidR="00611508">
              <w:rPr>
                <w:rFonts w:ascii="Calibri" w:hAnsi="Calibri" w:cs="Calibri"/>
                <w:color w:val="000000"/>
                <w:sz w:val="14"/>
                <w:szCs w:val="14"/>
              </w:rPr>
              <w:t>Sujeto obligado</w:t>
            </w:r>
            <w:r>
              <w:rPr>
                <w:rFonts w:ascii="Calibri" w:hAnsi="Calibri" w:cs="Calibri"/>
                <w:color w:val="000000"/>
                <w:sz w:val="14"/>
                <w:szCs w:val="14"/>
              </w:rPr>
              <w:t xml:space="preserve"> ante quien se realiza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Plazo con el que cuenta el </w:t>
            </w:r>
            <w:r w:rsidR="00611508">
              <w:rPr>
                <w:rFonts w:ascii="Calibri" w:hAnsi="Calibri" w:cs="Calibri"/>
                <w:color w:val="000000"/>
                <w:sz w:val="14"/>
                <w:szCs w:val="14"/>
              </w:rPr>
              <w:t>Sujeto obligado</w:t>
            </w:r>
            <w:r>
              <w:rPr>
                <w:rFonts w:ascii="Calibri" w:hAnsi="Calibri" w:cs="Calibri"/>
                <w:color w:val="000000"/>
                <w:sz w:val="14"/>
                <w:szCs w:val="14"/>
              </w:rPr>
              <w:t xml:space="preserve"> para prevenir al solicitante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20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Hipervínculo al Presupuesto de Egresos que le corresponda al </w:t>
            </w:r>
            <w:r w:rsidR="0061150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21b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21b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Función del </w:t>
            </w:r>
            <w:r w:rsidR="00611508">
              <w:rPr>
                <w:rFonts w:ascii="Calibri" w:hAnsi="Calibri" w:cs="Calibri"/>
                <w:color w:val="000000"/>
                <w:sz w:val="14"/>
                <w:szCs w:val="14"/>
              </w:rPr>
              <w:t>sujeto obligado</w:t>
            </w:r>
            <w:r>
              <w:rPr>
                <w:rFonts w:ascii="Calibri" w:hAnsi="Calibri" w:cs="Calibri"/>
                <w:color w:val="000000"/>
                <w:sz w:val="14"/>
                <w:szCs w:val="14"/>
              </w:rPr>
              <w:t xml:space="preserve">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43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23b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23b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las recomendaciones y/u observaciones hechas al </w:t>
            </w:r>
            <w:r w:rsidR="00611508">
              <w:rPr>
                <w:rFonts w:ascii="Calibri" w:hAnsi="Calibri" w:cs="Calibri"/>
                <w:color w:val="000000"/>
                <w:sz w:val="14"/>
                <w:szCs w:val="14"/>
              </w:rPr>
              <w:t>sujeto obligado</w:t>
            </w:r>
            <w:r>
              <w:rPr>
                <w:rFonts w:ascii="Calibri" w:hAnsi="Calibri" w:cs="Calibri"/>
                <w:color w:val="000000"/>
                <w:sz w:val="14"/>
                <w:szCs w:val="14"/>
              </w:rPr>
              <w:t>,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13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 del Servidor(a) público(a) y/o área del </w:t>
            </w:r>
            <w:r w:rsidR="00611508">
              <w:rPr>
                <w:rFonts w:ascii="Calibri" w:hAnsi="Calibri" w:cs="Calibri"/>
                <w:color w:val="000000"/>
                <w:sz w:val="14"/>
                <w:szCs w:val="14"/>
              </w:rPr>
              <w:t>sujeto obligado</w:t>
            </w:r>
            <w:r>
              <w:rPr>
                <w:rFonts w:ascii="Calibri" w:hAnsi="Calibri" w:cs="Calibri"/>
                <w:color w:val="000000"/>
                <w:sz w:val="14"/>
                <w:szCs w:val="14"/>
              </w:rPr>
              <w:t xml:space="preserve">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0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En su caso, el hipervínculo al informe sobre las aclaraciones realizadas por el </w:t>
            </w:r>
            <w:r w:rsidR="00611508">
              <w:rPr>
                <w:rFonts w:ascii="Calibri" w:hAnsi="Calibri" w:cs="Calibri"/>
                <w:color w:val="000000"/>
                <w:sz w:val="14"/>
                <w:szCs w:val="14"/>
              </w:rPr>
              <w:t>sujeto obligado</w:t>
            </w:r>
            <w:r>
              <w:rPr>
                <w:rFonts w:ascii="Calibri" w:hAnsi="Calibri" w:cs="Calibri"/>
                <w:color w:val="000000"/>
                <w:sz w:val="14"/>
                <w:szCs w:val="14"/>
              </w:rPr>
              <w:t xml:space="preserve">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2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531B60" w:rsidRDefault="00531B60" w:rsidP="00531B60">
            <w:pPr>
              <w:autoSpaceDE w:val="0"/>
              <w:autoSpaceDN w:val="0"/>
              <w:adjustRightInd w:val="0"/>
              <w:jc w:val="left"/>
              <w:rPr>
                <w:rFonts w:ascii="Calibri" w:hAnsi="Calibri" w:cs="Calibri"/>
                <w:color w:val="000000"/>
                <w:sz w:val="14"/>
                <w:szCs w:val="14"/>
              </w:rPr>
            </w:pP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263"/>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al dictamen de los estados financieros entregado por el contador público independiente al </w:t>
            </w:r>
            <w:r w:rsidR="00611508">
              <w:rPr>
                <w:rFonts w:ascii="Calibri" w:hAnsi="Calibri" w:cs="Calibri"/>
                <w:color w:val="000000"/>
                <w:sz w:val="14"/>
                <w:szCs w:val="14"/>
              </w:rPr>
              <w:t>sujeto obligado</w:t>
            </w:r>
            <w:r>
              <w:rPr>
                <w:rFonts w:ascii="Calibri" w:hAnsi="Calibri" w:cs="Calibri"/>
                <w:color w:val="000000"/>
                <w:sz w:val="14"/>
                <w:szCs w:val="14"/>
              </w:rPr>
              <w:t xml:space="preserve">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31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Cargo que ocupan en el </w:t>
            </w:r>
            <w:r w:rsidR="00611508">
              <w:rPr>
                <w:rFonts w:ascii="Calibri" w:hAnsi="Calibri" w:cs="Calibri"/>
                <w:color w:val="000000"/>
                <w:sz w:val="14"/>
                <w:szCs w:val="14"/>
              </w:rPr>
              <w:t>sujeto obligado</w:t>
            </w:r>
            <w:r>
              <w:rPr>
                <w:rFonts w:ascii="Calibri" w:hAnsi="Calibri" w:cs="Calibri"/>
                <w:color w:val="000000"/>
                <w:sz w:val="14"/>
                <w:szCs w:val="14"/>
              </w:rPr>
              <w:t xml:space="preserv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65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65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2"/>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 cada informe, que por ley debe generar 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Hipervínculo al documento financiero contable, presupuestal y programático, aplicable al </w:t>
            </w:r>
            <w:r w:rsidR="0061150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61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31a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registros del formato 31b no contienen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el formato 31a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348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43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0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78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91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34g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34g, contiene nota no fundada, justificando la carencia de información,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w:t>
            </w:r>
            <w:r w:rsidR="00611508">
              <w:rPr>
                <w:rFonts w:ascii="Calibri" w:hAnsi="Calibri" w:cs="Calibri"/>
                <w:color w:val="000000"/>
                <w:sz w:val="14"/>
                <w:szCs w:val="14"/>
              </w:rPr>
              <w:t>sujeto obligado</w:t>
            </w:r>
            <w:r>
              <w:rPr>
                <w:rFonts w:ascii="Calibri" w:hAnsi="Calibri" w:cs="Calibri"/>
                <w:color w:val="000000"/>
                <w:sz w:val="14"/>
                <w:szCs w:val="14"/>
              </w:rPr>
              <w:t xml:space="preserve">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Acciones realizadas por el </w:t>
            </w:r>
            <w:r w:rsidR="00611508">
              <w:rPr>
                <w:rFonts w:ascii="Calibri" w:hAnsi="Calibri" w:cs="Calibri"/>
                <w:color w:val="000000"/>
                <w:sz w:val="14"/>
                <w:szCs w:val="14"/>
              </w:rPr>
              <w:t>sujeto obligado</w:t>
            </w:r>
            <w:r>
              <w:rPr>
                <w:rFonts w:ascii="Calibri" w:hAnsi="Calibri" w:cs="Calibri"/>
                <w:color w:val="000000"/>
                <w:sz w:val="14"/>
                <w:szCs w:val="14"/>
              </w:rPr>
              <w:t xml:space="preserve">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438"/>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Nombre(s) de los (las) servidores(as) públicos(as), integrantes, miembros del </w:t>
            </w:r>
            <w:r w:rsidR="00611508">
              <w:rPr>
                <w:rFonts w:ascii="Calibri" w:hAnsi="Calibri" w:cs="Calibri"/>
                <w:color w:val="000000"/>
                <w:sz w:val="14"/>
                <w:szCs w:val="14"/>
              </w:rPr>
              <w:t>sujeto obligado</w:t>
            </w:r>
            <w:r>
              <w:rPr>
                <w:rFonts w:ascii="Calibri" w:hAnsi="Calibri" w:cs="Calibri"/>
                <w:color w:val="000000"/>
                <w:sz w:val="14"/>
                <w:szCs w:val="14"/>
              </w:rPr>
              <w:t xml:space="preserve">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w:t>
            </w:r>
            <w:r w:rsidR="00611508">
              <w:rPr>
                <w:rFonts w:ascii="Calibri" w:hAnsi="Calibri" w:cs="Calibri"/>
                <w:color w:val="000000"/>
                <w:sz w:val="14"/>
                <w:szCs w:val="14"/>
              </w:rPr>
              <w:t>sujeto obligado</w:t>
            </w:r>
            <w:r>
              <w:rPr>
                <w:rFonts w:ascii="Calibri" w:hAnsi="Calibri" w:cs="Calibri"/>
                <w:color w:val="000000"/>
                <w:sz w:val="14"/>
                <w:szCs w:val="14"/>
              </w:rPr>
              <w:t xml:space="preserve">,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61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44. Nombre con el que el </w:t>
            </w:r>
            <w:r w:rsidR="00611508">
              <w:rPr>
                <w:rFonts w:ascii="Calibri" w:hAnsi="Calibri" w:cs="Calibri"/>
                <w:color w:val="000000"/>
                <w:sz w:val="14"/>
                <w:szCs w:val="14"/>
              </w:rPr>
              <w:t>sujeto obligado</w:t>
            </w:r>
            <w:r>
              <w:rPr>
                <w:rFonts w:ascii="Calibri" w:hAnsi="Calibri" w:cs="Calibri"/>
                <w:color w:val="000000"/>
                <w:sz w:val="14"/>
                <w:szCs w:val="14"/>
              </w:rPr>
              <w:t xml:space="preserve"> identifica el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792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w:t>
            </w:r>
            <w:r>
              <w:rPr>
                <w:rFonts w:ascii="Calibri" w:hAnsi="Calibri" w:cs="Calibri"/>
                <w:color w:val="000000"/>
                <w:sz w:val="14"/>
                <w:szCs w:val="14"/>
              </w:rPr>
              <w:lastRenderedPageBreak/>
              <w:t>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Cómo recibirá el </w:t>
            </w:r>
            <w:r w:rsidR="00611508">
              <w:rPr>
                <w:rFonts w:ascii="Calibri" w:hAnsi="Calibri" w:cs="Calibri"/>
                <w:color w:val="000000"/>
                <w:sz w:val="14"/>
                <w:szCs w:val="14"/>
              </w:rPr>
              <w:t>sujeto obligado</w:t>
            </w:r>
            <w:r>
              <w:rPr>
                <w:rFonts w:ascii="Calibri" w:hAnsi="Calibri" w:cs="Calibri"/>
                <w:color w:val="000000"/>
                <w:sz w:val="14"/>
                <w:szCs w:val="14"/>
              </w:rPr>
              <w:t xml:space="preserve"> las propuestas ciudadanas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6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Respuesta del </w:t>
            </w:r>
            <w:r w:rsidR="00611508">
              <w:rPr>
                <w:rFonts w:ascii="Calibri" w:hAnsi="Calibri" w:cs="Calibri"/>
                <w:color w:val="000000"/>
                <w:sz w:val="14"/>
                <w:szCs w:val="14"/>
              </w:rPr>
              <w:t>sujeto obligado</w:t>
            </w:r>
            <w:r>
              <w:rPr>
                <w:rFonts w:ascii="Calibri" w:hAnsi="Calibri" w:cs="Calibri"/>
                <w:color w:val="000000"/>
                <w:sz w:val="14"/>
                <w:szCs w:val="14"/>
              </w:rPr>
              <w:t xml:space="preserve">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3"/>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38a y 38b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70 - Fracción XLIII. Ingresos totales del </w:t>
            </w:r>
            <w:r w:rsidR="00611508">
              <w:rPr>
                <w:rFonts w:ascii="Calibri" w:hAnsi="Calibri" w:cs="Calibri"/>
                <w:b/>
                <w:bCs/>
                <w:color w:val="000000"/>
                <w:sz w:val="14"/>
                <w:szCs w:val="14"/>
              </w:rPr>
              <w:t>sujeto obligado</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dentro de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61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dentro de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dentro de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dentro de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dentro de la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44b, contiene nota no fundada, ni motivada, justificando la carencia de información,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296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6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45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48a, 48b y 48c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bl>
    <w:p w:rsidR="00531B60" w:rsidRDefault="00531B60" w:rsidP="00531B60">
      <w:pPr>
        <w:rPr>
          <w:rFonts w:ascii="Arial" w:hAnsi="Arial" w:cs="Arial"/>
          <w:sz w:val="14"/>
        </w:rPr>
      </w:pPr>
    </w:p>
    <w:p w:rsidR="00531B60" w:rsidRDefault="00531B60" w:rsidP="00531B60">
      <w:pPr>
        <w:jc w:val="center"/>
        <w:rPr>
          <w:rFonts w:ascii="Arial" w:hAnsi="Arial" w:cs="Arial"/>
          <w:b/>
          <w:sz w:val="20"/>
        </w:rPr>
      </w:pPr>
      <w:r w:rsidRPr="00857CD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57CDC">
        <w:rPr>
          <w:rFonts w:ascii="Arial" w:hAnsi="Arial" w:cs="Arial"/>
          <w:b/>
          <w:sz w:val="20"/>
        </w:rPr>
        <w:tab/>
      </w:r>
      <w:r w:rsidRPr="00857CDC">
        <w:rPr>
          <w:rFonts w:ascii="Arial" w:hAnsi="Arial" w:cs="Arial"/>
          <w:b/>
          <w:sz w:val="20"/>
        </w:rPr>
        <w:tab/>
      </w:r>
      <w:r w:rsidRPr="00857C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452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611508">
              <w:rPr>
                <w:rFonts w:ascii="Calibri" w:hAnsi="Calibri" w:cs="Calibri"/>
                <w:color w:val="000000"/>
                <w:sz w:val="14"/>
                <w:szCs w:val="14"/>
              </w:rPr>
              <w:t>sujeto obligado</w:t>
            </w:r>
            <w:r>
              <w:rPr>
                <w:rFonts w:ascii="Calibri" w:hAnsi="Calibri" w:cs="Calibri"/>
                <w:color w:val="000000"/>
                <w:sz w:val="14"/>
                <w:szCs w:val="14"/>
              </w:rPr>
              <w:t xml:space="preserve">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[(en su caso] de acuerdo con el catálogo que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Área de adscripción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6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integrante del </w:t>
            </w:r>
            <w:r w:rsidR="00611508">
              <w:rPr>
                <w:rFonts w:ascii="Calibri" w:hAnsi="Calibri" w:cs="Calibri"/>
                <w:color w:val="000000"/>
                <w:sz w:val="14"/>
                <w:szCs w:val="14"/>
              </w:rPr>
              <w:t>sujeto obligado</w:t>
            </w:r>
            <w:r>
              <w:rPr>
                <w:rFonts w:ascii="Calibri" w:hAnsi="Calibri" w:cs="Calibri"/>
                <w:color w:val="000000"/>
                <w:sz w:val="14"/>
                <w:szCs w:val="14"/>
              </w:rPr>
              <w:t xml:space="preserve">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Clave o nivel del puesto [(en su caso] de acuerdo con el catálogo que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6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Tipo de integrante del </w:t>
            </w:r>
            <w:r w:rsidR="00611508">
              <w:rPr>
                <w:rFonts w:ascii="Calibri" w:hAnsi="Calibri" w:cs="Calibri"/>
                <w:color w:val="000000"/>
                <w:sz w:val="14"/>
                <w:szCs w:val="14"/>
              </w:rPr>
              <w:t>sujeto obligado</w:t>
            </w:r>
            <w:r>
              <w:rPr>
                <w:rFonts w:ascii="Calibri" w:hAnsi="Calibri" w:cs="Calibri"/>
                <w:color w:val="000000"/>
                <w:sz w:val="14"/>
                <w:szCs w:val="14"/>
              </w:rPr>
              <w:t xml:space="preserve">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Clave o nivel del puesto [(en su caso] de acuerdo con el catálogo que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Denominación del puesto (de acuerdo con el catálogo que en su caso regule la actividad del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15 - Fracción XVII. La información curricular, desde el nivel de jefe de departamento o equivalente, hasta el titular del </w:t>
            </w:r>
            <w:r w:rsidR="00611508">
              <w:rPr>
                <w:rFonts w:ascii="Calibri" w:hAnsi="Calibri" w:cs="Calibri"/>
                <w:b/>
                <w:bCs/>
                <w:color w:val="000000"/>
                <w:sz w:val="14"/>
                <w:szCs w:val="14"/>
              </w:rPr>
              <w:t>sujeto obligado</w:t>
            </w:r>
            <w:r>
              <w:rPr>
                <w:rFonts w:ascii="Calibri" w:hAnsi="Calibri" w:cs="Calibri"/>
                <w:b/>
                <w:bCs/>
                <w:color w:val="000000"/>
                <w:sz w:val="14"/>
                <w:szCs w:val="14"/>
              </w:rPr>
              <w:t xml:space="preserve">, así como, en su caso, las sanciones administrativas de que haya sido objeto; si en tal información se incluyen estudios diversos a los requeridos para ocupar el cargo, el </w:t>
            </w:r>
            <w:r w:rsidR="00611508">
              <w:rPr>
                <w:rFonts w:ascii="Calibri" w:hAnsi="Calibri" w:cs="Calibri"/>
                <w:b/>
                <w:bCs/>
                <w:color w:val="000000"/>
                <w:sz w:val="14"/>
                <w:szCs w:val="14"/>
              </w:rPr>
              <w:t>sujeto obligado</w:t>
            </w:r>
            <w:r>
              <w:rPr>
                <w:rFonts w:ascii="Calibri" w:hAnsi="Calibri" w:cs="Calibri"/>
                <w:b/>
                <w:bCs/>
                <w:color w:val="000000"/>
                <w:sz w:val="14"/>
                <w:szCs w:val="14"/>
              </w:rPr>
              <w:t xml:space="preserve"> deberá contar con el soporte documental respectivo.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61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39a, 39b, 39d1 y 39d2 no contienen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39a, 39b, 39d1 y 39d2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39a, 39b, 39d1 y 39d2 no contienen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39a, 39b, 39d1 y 39d2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xml:space="preserve">: promover, orientar, facilitar un servicio inherente al </w:t>
            </w:r>
            <w:r w:rsidR="0061150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tienen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actualización del formato 52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53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4"/>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 es incorrecta,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74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331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31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algunos criterios no contienen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algunos criterios no contienen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nota, justificando la carencia de información en algunos criterios,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16 - Fracción II, Inciso F. Las disposiciones administrativas, directamente o a través de la autoridad competente, con el plazo de anticipación que prevean las disposiciones aplicables al </w:t>
            </w:r>
            <w:r w:rsidR="00611508">
              <w:rPr>
                <w:rFonts w:ascii="Calibri" w:hAnsi="Calibri" w:cs="Calibri"/>
                <w:b/>
                <w:bCs/>
                <w:color w:val="000000"/>
                <w:sz w:val="14"/>
                <w:szCs w:val="14"/>
              </w:rPr>
              <w:t>sujeto obligado</w:t>
            </w:r>
            <w:r>
              <w:rPr>
                <w:rFonts w:ascii="Calibri" w:hAnsi="Calibri" w:cs="Calibri"/>
                <w:b/>
                <w:bCs/>
                <w:color w:val="000000"/>
                <w:sz w:val="14"/>
                <w:szCs w:val="14"/>
              </w:rPr>
              <w:t xml:space="preserve"> de que se trate, salvo que su difusión pueda comprometer los efectos que se pretenden lograr con la disposición o se trate de situaciones de emergencia, de conformidad con dichas disposiciones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52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61150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B. Los criterios y un informe anual de evaluación del desempeño policial</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3485"/>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567"/>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290"/>
        </w:trPr>
        <w:tc>
          <w:tcPr>
            <w:tcW w:w="194" w:type="dxa"/>
            <w:gridSpan w:val="5"/>
            <w:tcBorders>
              <w:top w:val="nil"/>
              <w:left w:val="nil"/>
              <w:bottom w:val="single" w:sz="6" w:space="0" w:color="auto"/>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531B60" w:rsidTr="00531B60">
        <w:trPr>
          <w:trHeight w:val="290"/>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044"/>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871"/>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392"/>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61150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1219"/>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531B60" w:rsidTr="00531B60">
        <w:trPr>
          <w:trHeight w:val="696"/>
        </w:trPr>
        <w:tc>
          <w:tcPr>
            <w:tcW w:w="194" w:type="dxa"/>
            <w:tcBorders>
              <w:top w:val="nil"/>
              <w:left w:val="single" w:sz="6" w:space="0" w:color="FFFFFF"/>
              <w:bottom w:val="nil"/>
              <w:right w:val="nil"/>
            </w:tcBorders>
          </w:tcPr>
          <w:p w:rsidR="00531B60" w:rsidRDefault="00531B60" w:rsidP="00531B6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31B60" w:rsidRDefault="00531B60" w:rsidP="00531B6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incumple en términos de los Lineamientos Técnicos Generales. Se le requiere al </w:t>
            </w:r>
            <w:r w:rsidR="0061150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bl>
    <w:p w:rsidR="00531B60" w:rsidRDefault="00531B60" w:rsidP="00531B60">
      <w:pPr>
        <w:rPr>
          <w:rFonts w:ascii="Arial" w:hAnsi="Arial" w:cs="Arial"/>
          <w:sz w:val="14"/>
        </w:rPr>
      </w:pPr>
    </w:p>
    <w:p w:rsidR="00531B60" w:rsidRDefault="00531B60"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593FF5" w:rsidRDefault="00593FF5" w:rsidP="00593FF5">
      <w:pPr>
        <w:rPr>
          <w:rFonts w:ascii="Source Sans Pro" w:hAnsi="Source Sans Pro" w:cs="Arial"/>
          <w:sz w:val="22"/>
          <w:szCs w:val="22"/>
        </w:rPr>
      </w:pPr>
    </w:p>
    <w:p w:rsidR="009718D1" w:rsidRDefault="00593FF5" w:rsidP="00593FF5">
      <w:pPr>
        <w:rPr>
          <w:rFonts w:ascii="Source Sans Pro" w:hAnsi="Source Sans Pro" w:cs="Arial"/>
          <w:b/>
          <w:sz w:val="22"/>
          <w:szCs w:val="22"/>
        </w:rPr>
      </w:pPr>
      <w:r>
        <w:rPr>
          <w:rFonts w:ascii="Source Sans Pro" w:hAnsi="Source Sans Pro" w:cs="Arial"/>
          <w:b/>
          <w:sz w:val="22"/>
          <w:szCs w:val="22"/>
        </w:rPr>
        <w:t xml:space="preserve"> </w:t>
      </w:r>
    </w:p>
    <w:p w:rsidR="009718D1" w:rsidRDefault="009718D1"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8660A5">
        <w:rPr>
          <w:rFonts w:ascii="Source Sans Pro" w:hAnsi="Source Sans Pro"/>
          <w:sz w:val="22"/>
          <w:szCs w:val="22"/>
        </w:rPr>
        <w:t xml:space="preserve"> al superior j</w:t>
      </w:r>
      <w:r w:rsidR="00E83194" w:rsidRPr="00E83194">
        <w:rPr>
          <w:rFonts w:ascii="Source Sans Pro" w:hAnsi="Source Sans Pro"/>
          <w:sz w:val="22"/>
          <w:szCs w:val="22"/>
        </w:rPr>
        <w:t xml:space="preserve">erárquico del </w:t>
      </w:r>
      <w:r w:rsidR="00611508">
        <w:rPr>
          <w:rFonts w:ascii="Source Sans Pro" w:hAnsi="Source Sans Pro"/>
          <w:sz w:val="22"/>
          <w:szCs w:val="22"/>
        </w:rPr>
        <w:t>sujeto obligado para que gire sus instrucciones</w:t>
      </w:r>
      <w:r w:rsidR="00E83194" w:rsidRPr="00273077">
        <w:rPr>
          <w:rFonts w:ascii="Source Sans Pro" w:hAnsi="Source Sans Pro"/>
          <w:sz w:val="22"/>
          <w:szCs w:val="22"/>
        </w:rPr>
        <w:t xml:space="preserve"> a través del Titular de la Unidad de Transparencia,</w:t>
      </w:r>
      <w:r w:rsidR="00FA3D7D">
        <w:rPr>
          <w:rFonts w:ascii="Source Sans Pro" w:hAnsi="Source Sans Pro" w:cs="Arial"/>
          <w:sz w:val="22"/>
          <w:szCs w:val="22"/>
        </w:rPr>
        <w:t xml:space="preserve"> para que</w:t>
      </w:r>
      <w:r w:rsidR="003D5302">
        <w:rPr>
          <w:rFonts w:ascii="Source Sans Pro" w:hAnsi="Source Sans Pro" w:cs="Arial"/>
          <w:sz w:val="22"/>
          <w:szCs w:val="22"/>
        </w:rPr>
        <w:t>,</w:t>
      </w:r>
      <w:r w:rsidR="00FA3D7D">
        <w:rPr>
          <w:rFonts w:ascii="Source Sans Pro" w:hAnsi="Source Sans Pro" w:cs="Arial"/>
          <w:sz w:val="22"/>
          <w:szCs w:val="22"/>
        </w:rPr>
        <w:t xml:space="preserve"> </w:t>
      </w:r>
      <w:r w:rsidR="00E83194" w:rsidRPr="00273077">
        <w:rPr>
          <w:rFonts w:ascii="Source Sans Pro" w:hAnsi="Source Sans Pro" w:cs="Arial"/>
          <w:sz w:val="22"/>
          <w:szCs w:val="22"/>
        </w:rPr>
        <w:t xml:space="preserve">dentro del plazo de </w:t>
      </w:r>
      <w:r w:rsidR="0098625B">
        <w:rPr>
          <w:rFonts w:ascii="Source Sans Pro" w:hAnsi="Source Sans Pro" w:cs="Arial"/>
          <w:b/>
          <w:sz w:val="22"/>
          <w:szCs w:val="22"/>
        </w:rPr>
        <w:t>tres</w:t>
      </w:r>
      <w:r w:rsidR="00E83194" w:rsidRPr="00273077">
        <w:rPr>
          <w:rFonts w:ascii="Source Sans Pro" w:hAnsi="Source Sans Pro" w:cs="Arial"/>
          <w:b/>
          <w:sz w:val="22"/>
          <w:szCs w:val="22"/>
        </w:rPr>
        <w:t xml:space="preserve"> días hábiles</w:t>
      </w:r>
      <w:r w:rsidR="00E83194" w:rsidRPr="00273077">
        <w:rPr>
          <w:rFonts w:ascii="Source Sans Pro" w:hAnsi="Source Sans Pro" w:cs="Arial"/>
          <w:sz w:val="22"/>
          <w:szCs w:val="22"/>
        </w:rPr>
        <w:t xml:space="preserve">, contados a partir del día hábil siguiente al de la notificación </w:t>
      </w:r>
      <w:r w:rsidR="006D3045">
        <w:rPr>
          <w:rFonts w:ascii="Source Sans Pro" w:hAnsi="Source Sans Pro" w:cs="Arial"/>
          <w:sz w:val="22"/>
          <w:szCs w:val="22"/>
        </w:rPr>
        <w:t>de este documento</w:t>
      </w:r>
      <w:r w:rsidR="00E83194" w:rsidRPr="00273077">
        <w:rPr>
          <w:rFonts w:ascii="Source Sans Pro" w:hAnsi="Source Sans Pro" w:cs="Arial"/>
          <w:sz w:val="22"/>
          <w:szCs w:val="22"/>
        </w:rPr>
        <w:t xml:space="preserve"> atiend</w:t>
      </w:r>
      <w:r w:rsidR="00BE36E3">
        <w:rPr>
          <w:rFonts w:ascii="Source Sans Pro" w:hAnsi="Source Sans Pro" w:cs="Arial"/>
          <w:sz w:val="22"/>
          <w:szCs w:val="22"/>
        </w:rPr>
        <w:t>a</w:t>
      </w:r>
      <w:r w:rsidR="0014074D">
        <w:rPr>
          <w:rFonts w:ascii="Source Sans Pro" w:hAnsi="Source Sans Pro" w:cs="Arial"/>
          <w:sz w:val="22"/>
          <w:szCs w:val="22"/>
        </w:rPr>
        <w:t xml:space="preserve"> los requerimientos</w:t>
      </w:r>
      <w:r w:rsidR="00BE36E3">
        <w:rPr>
          <w:rFonts w:ascii="Source Sans Pro" w:hAnsi="Source Sans Pro" w:cs="Arial"/>
          <w:sz w:val="22"/>
          <w:szCs w:val="22"/>
        </w:rPr>
        <w:t xml:space="preserve"> </w:t>
      </w:r>
      <w:r w:rsidR="00BE36E3" w:rsidRPr="00E80193">
        <w:rPr>
          <w:rFonts w:ascii="Source Sans Pro" w:hAnsi="Source Sans Pro" w:cs="Arial"/>
          <w:sz w:val="22"/>
          <w:szCs w:val="22"/>
        </w:rPr>
        <w:t>contenidos en la Memoria Técnica de Verificación</w:t>
      </w:r>
      <w:r w:rsidR="006D3045">
        <w:rPr>
          <w:rFonts w:ascii="Source Sans Pro" w:hAnsi="Source Sans Pro" w:cs="Arial"/>
          <w:sz w:val="22"/>
          <w:szCs w:val="22"/>
        </w:rPr>
        <w:t xml:space="preserve"> descrito</w:t>
      </w:r>
      <w:r w:rsidR="00BE36E3">
        <w:rPr>
          <w:rFonts w:ascii="Source Sans Pro" w:hAnsi="Source Sans Pro" w:cs="Arial"/>
          <w:sz w:val="22"/>
          <w:szCs w:val="22"/>
        </w:rPr>
        <w:t xml:space="preserve">s en el numeral </w:t>
      </w:r>
      <w:r w:rsidR="00BE36E3" w:rsidRPr="00390111">
        <w:rPr>
          <w:rFonts w:ascii="Source Sans Pro" w:hAnsi="Source Sans Pro" w:cs="Arial"/>
          <w:b/>
          <w:sz w:val="22"/>
          <w:szCs w:val="22"/>
        </w:rPr>
        <w:t>SEGUNDO</w:t>
      </w:r>
      <w:r w:rsidR="00BE36E3">
        <w:rPr>
          <w:rFonts w:ascii="Source Sans Pro" w:hAnsi="Source Sans Pro" w:cs="Arial"/>
          <w:sz w:val="22"/>
          <w:szCs w:val="22"/>
        </w:rPr>
        <w:t xml:space="preserve"> del presente dictamen </w:t>
      </w:r>
      <w:r w:rsidR="00E83194">
        <w:rPr>
          <w:rFonts w:ascii="Source Sans Pro" w:hAnsi="Source Sans Pro" w:cs="Arial"/>
          <w:sz w:val="22"/>
          <w:szCs w:val="22"/>
        </w:rPr>
        <w:t>d</w:t>
      </w:r>
      <w:r w:rsidR="00B84579" w:rsidRPr="00273077">
        <w:rPr>
          <w:rFonts w:ascii="Source Sans Pro" w:hAnsi="Source Sans Pro" w:cs="Arial"/>
          <w:sz w:val="22"/>
          <w:szCs w:val="22"/>
        </w:rPr>
        <w:t xml:space="preserve">e conformidad </w:t>
      </w:r>
      <w:r w:rsidR="00BE36E3">
        <w:rPr>
          <w:rFonts w:ascii="Source Sans Pro" w:hAnsi="Source Sans Pro" w:cs="Arial"/>
          <w:sz w:val="22"/>
          <w:szCs w:val="22"/>
        </w:rPr>
        <w:t xml:space="preserve"> a lo estipulado por el </w:t>
      </w:r>
      <w:r w:rsidR="00086AA1">
        <w:rPr>
          <w:rFonts w:ascii="Source Sans Pro" w:hAnsi="Source Sans Pro" w:cs="Arial"/>
          <w:sz w:val="22"/>
          <w:szCs w:val="22"/>
        </w:rPr>
        <w:t>artículo 17</w:t>
      </w:r>
      <w:r w:rsidR="00B84579" w:rsidRPr="00273077">
        <w:rPr>
          <w:rFonts w:ascii="Source Sans Pro" w:hAnsi="Source Sans Pro" w:cs="Arial"/>
          <w:sz w:val="22"/>
          <w:szCs w:val="22"/>
        </w:rPr>
        <w:t xml:space="preserve">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D64CA6" w:rsidP="00883C66">
      <w:pPr>
        <w:rPr>
          <w:rFonts w:ascii="Source Sans Pro" w:hAnsi="Source Sans Pro" w:cs="Arial"/>
          <w:sz w:val="22"/>
          <w:szCs w:val="22"/>
        </w:rPr>
      </w:pPr>
      <w:r>
        <w:rPr>
          <w:rFonts w:ascii="Source Sans Pro" w:hAnsi="Source Sans Pro" w:cs="Arial"/>
          <w:b/>
          <w:sz w:val="22"/>
          <w:szCs w:val="22"/>
        </w:rPr>
        <w:t>CUARTO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Se hace del conocimiento al </w:t>
      </w:r>
      <w:r w:rsidR="00883C66" w:rsidRPr="00273077">
        <w:rPr>
          <w:rFonts w:ascii="Source Sans Pro" w:hAnsi="Source Sans Pro"/>
          <w:sz w:val="22"/>
          <w:szCs w:val="22"/>
        </w:rPr>
        <w:t>Titular de la Unidad de Transparencia</w:t>
      </w:r>
      <w:r w:rsidR="00883C66" w:rsidRPr="00273077">
        <w:rPr>
          <w:rFonts w:ascii="Source Sans Pro" w:hAnsi="Source Sans Pro" w:cs="Arial"/>
          <w:sz w:val="22"/>
          <w:szCs w:val="22"/>
        </w:rPr>
        <w:t xml:space="preserve"> del </w:t>
      </w:r>
      <w:r w:rsidR="00611508">
        <w:rPr>
          <w:rFonts w:ascii="Source Sans Pro" w:hAnsi="Source Sans Pro" w:cs="Arial"/>
          <w:sz w:val="22"/>
          <w:szCs w:val="22"/>
        </w:rPr>
        <w:t>sujeto obligado</w:t>
      </w:r>
      <w:r w:rsidR="00883C66" w:rsidRPr="00273077">
        <w:rPr>
          <w:rFonts w:ascii="Source Sans Pro" w:hAnsi="Source Sans Pro" w:cs="Arial"/>
          <w:sz w:val="22"/>
          <w:szCs w:val="22"/>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531B60">
        <w:rPr>
          <w:rFonts w:ascii="Source Sans Pro" w:hAnsi="Source Sans Pro" w:cs="Arial"/>
          <w:sz w:val="22"/>
          <w:szCs w:val="22"/>
        </w:rPr>
        <w:t xml:space="preserve"> </w:t>
      </w:r>
      <w:r w:rsidR="00883C66"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00883C66"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D64CA6" w:rsidP="00883C66">
      <w:pPr>
        <w:rPr>
          <w:rFonts w:ascii="Source Sans Pro" w:hAnsi="Source Sans Pro" w:cs="Arial"/>
          <w:sz w:val="22"/>
          <w:szCs w:val="22"/>
        </w:rPr>
      </w:pPr>
      <w:r>
        <w:rPr>
          <w:rFonts w:ascii="Source Sans Pro" w:hAnsi="Source Sans Pro" w:cs="Arial"/>
          <w:b/>
          <w:sz w:val="22"/>
          <w:szCs w:val="22"/>
        </w:rPr>
        <w:t>QUINTO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Notifíquese el presente dictamen </w:t>
      </w:r>
      <w:r w:rsidR="0065755D">
        <w:rPr>
          <w:rFonts w:ascii="Source Sans Pro" w:hAnsi="Source Sans Pro" w:cs="Arial"/>
          <w:sz w:val="22"/>
          <w:szCs w:val="22"/>
        </w:rPr>
        <w:t>de incumplimiento parcial</w:t>
      </w:r>
      <w:r w:rsidR="00633327">
        <w:rPr>
          <w:rFonts w:ascii="Source Sans Pro" w:hAnsi="Source Sans Pro" w:cs="Arial"/>
          <w:sz w:val="22"/>
          <w:szCs w:val="22"/>
        </w:rPr>
        <w:t xml:space="preserve"> </w:t>
      </w:r>
      <w:r w:rsidR="00883C66" w:rsidRPr="00273077">
        <w:rPr>
          <w:rFonts w:ascii="Source Sans Pro" w:hAnsi="Source Sans Pro" w:cs="Arial"/>
          <w:sz w:val="22"/>
          <w:szCs w:val="22"/>
        </w:rPr>
        <w:t>a</w:t>
      </w:r>
      <w:r w:rsidR="00E66C47">
        <w:rPr>
          <w:rFonts w:ascii="Source Sans Pro" w:hAnsi="Source Sans Pro" w:cs="Arial"/>
          <w:sz w:val="22"/>
          <w:szCs w:val="22"/>
        </w:rPr>
        <w:t xml:space="preserve">l </w:t>
      </w:r>
      <w:r w:rsidR="009C6B29">
        <w:rPr>
          <w:rFonts w:ascii="Source Sans Pro" w:hAnsi="Source Sans Pro" w:cs="Arial"/>
          <w:sz w:val="22"/>
          <w:szCs w:val="22"/>
        </w:rPr>
        <w:t xml:space="preserve">Ayuntamiento de </w:t>
      </w:r>
      <w:proofErr w:type="spellStart"/>
      <w:r w:rsidR="00531B60">
        <w:rPr>
          <w:rFonts w:ascii="Source Sans Pro" w:hAnsi="Source Sans Pro" w:cs="Arial"/>
          <w:sz w:val="22"/>
          <w:szCs w:val="22"/>
        </w:rPr>
        <w:t>Calcahualco</w:t>
      </w:r>
      <w:proofErr w:type="spellEnd"/>
      <w:r w:rsidR="00883C66"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lastRenderedPageBreak/>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bookmarkStart w:id="0" w:name="_GoBack"/>
      <w:bookmarkEnd w:id="0"/>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6D1AB0">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FA" w:rsidRDefault="00810DFA" w:rsidP="006B5F99">
      <w:r>
        <w:separator/>
      </w:r>
    </w:p>
  </w:endnote>
  <w:endnote w:type="continuationSeparator" w:id="0">
    <w:p w:rsidR="00810DFA" w:rsidRDefault="00810DFA"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B934F9" w:rsidRPr="006C3E8F" w:rsidRDefault="00B934F9">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8660A5" w:rsidRPr="008660A5">
          <w:rPr>
            <w:rFonts w:ascii="Source Sans Pro" w:hAnsi="Source Sans Pro"/>
            <w:noProof/>
            <w:sz w:val="22"/>
            <w:szCs w:val="22"/>
            <w:lang w:val="es-ES"/>
          </w:rPr>
          <w:t>4</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F9" w:rsidRPr="006C3E8F" w:rsidRDefault="00B934F9"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FA" w:rsidRDefault="00810DFA" w:rsidP="006B5F99">
      <w:r>
        <w:separator/>
      </w:r>
    </w:p>
  </w:footnote>
  <w:footnote w:type="continuationSeparator" w:id="0">
    <w:p w:rsidR="00810DFA" w:rsidRDefault="00810DFA" w:rsidP="006B5F99">
      <w:r>
        <w:continuationSeparator/>
      </w:r>
    </w:p>
  </w:footnote>
  <w:footnote w:id="1">
    <w:p w:rsidR="00B934F9" w:rsidRDefault="00B934F9">
      <w:pPr>
        <w:pStyle w:val="Textonotapie"/>
      </w:pPr>
      <w: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F9" w:rsidRPr="006C3E8F" w:rsidRDefault="00B934F9"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007043DA" w:rsidRPr="007043DA">
      <w:rPr>
        <w:rFonts w:ascii="Source Sans Pro" w:hAnsi="Source Sans Pro"/>
        <w:b/>
        <w:sz w:val="22"/>
        <w:szCs w:val="22"/>
      </w:rPr>
      <w:t>IVAI/VEOFI-037/032/2022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B934F9" w:rsidTr="00D91E7D">
      <w:tc>
        <w:tcPr>
          <w:tcW w:w="1896" w:type="dxa"/>
        </w:tcPr>
        <w:p w:rsidR="00B934F9" w:rsidRDefault="00B934F9"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B934F9" w:rsidRDefault="00B934F9" w:rsidP="006C3E8F">
          <w:pPr>
            <w:pStyle w:val="Encabezado"/>
            <w:jc w:val="center"/>
            <w:rPr>
              <w:rFonts w:ascii="Source Sans Pro" w:hAnsi="Source Sans Pro"/>
              <w:b/>
              <w:sz w:val="28"/>
              <w:szCs w:val="28"/>
            </w:rPr>
          </w:pPr>
        </w:p>
      </w:tc>
      <w:tc>
        <w:tcPr>
          <w:tcW w:w="5679" w:type="dxa"/>
        </w:tcPr>
        <w:p w:rsidR="00B934F9" w:rsidRPr="006C3E8F" w:rsidRDefault="00B934F9"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B934F9" w:rsidRPr="006C3E8F" w:rsidRDefault="00B934F9" w:rsidP="006C3E8F">
          <w:pPr>
            <w:pStyle w:val="Encabezado"/>
            <w:rPr>
              <w:rFonts w:ascii="Source Sans Pro" w:hAnsi="Source Sans Pro"/>
              <w:b/>
              <w:sz w:val="22"/>
              <w:szCs w:val="22"/>
            </w:rPr>
          </w:pPr>
        </w:p>
        <w:p w:rsidR="00B934F9" w:rsidRPr="006C3E8F" w:rsidRDefault="00B934F9" w:rsidP="006C3E8F">
          <w:pPr>
            <w:pStyle w:val="Encabezado"/>
            <w:rPr>
              <w:rFonts w:ascii="Source Sans Pro" w:hAnsi="Source Sans Pro"/>
              <w:b/>
              <w:sz w:val="22"/>
              <w:szCs w:val="22"/>
            </w:rPr>
          </w:pPr>
          <w:r w:rsidRPr="006C3E8F">
            <w:rPr>
              <w:rFonts w:ascii="Source Sans Pro" w:hAnsi="Source Sans Pro" w:cs="Arial"/>
              <w:b/>
              <w:sz w:val="22"/>
              <w:szCs w:val="22"/>
            </w:rPr>
            <w:t>DICTAMEN INCUMPLIMIENTO PARCIAL</w:t>
          </w:r>
        </w:p>
        <w:p w:rsidR="00B934F9" w:rsidRPr="006C3E8F" w:rsidRDefault="00B934F9" w:rsidP="006C3E8F">
          <w:pPr>
            <w:pStyle w:val="Encabezado"/>
            <w:rPr>
              <w:rFonts w:ascii="Source Sans Pro" w:hAnsi="Source Sans Pro"/>
              <w:b/>
              <w:sz w:val="22"/>
              <w:szCs w:val="22"/>
            </w:rPr>
          </w:pPr>
        </w:p>
        <w:p w:rsidR="00B934F9" w:rsidRPr="006C3E8F" w:rsidRDefault="00611508" w:rsidP="006C3E8F">
          <w:pPr>
            <w:pStyle w:val="Encabezado"/>
            <w:rPr>
              <w:rFonts w:ascii="Source Sans Pro" w:hAnsi="Source Sans Pro"/>
              <w:b/>
              <w:sz w:val="22"/>
              <w:szCs w:val="22"/>
            </w:rPr>
          </w:pPr>
          <w:r>
            <w:rPr>
              <w:rFonts w:ascii="Source Sans Pro" w:hAnsi="Source Sans Pro"/>
              <w:b/>
              <w:sz w:val="22"/>
              <w:szCs w:val="22"/>
            </w:rPr>
            <w:t>SUJETO OBLIGADO</w:t>
          </w:r>
          <w:r w:rsidR="00B934F9" w:rsidRPr="006C3E8F">
            <w:rPr>
              <w:rFonts w:ascii="Source Sans Pro" w:hAnsi="Source Sans Pro"/>
              <w:b/>
              <w:sz w:val="22"/>
              <w:szCs w:val="22"/>
            </w:rPr>
            <w:t xml:space="preserve">: AYUNTAMIENTO DE </w:t>
          </w:r>
          <w:r w:rsidR="00B934F9">
            <w:rPr>
              <w:rFonts w:ascii="Source Sans Pro" w:hAnsi="Source Sans Pro"/>
              <w:b/>
              <w:sz w:val="22"/>
              <w:szCs w:val="22"/>
            </w:rPr>
            <w:t>CALCAHUALCO</w:t>
          </w:r>
        </w:p>
        <w:p w:rsidR="00B934F9" w:rsidRPr="006C3E8F" w:rsidRDefault="00B934F9" w:rsidP="006C3E8F">
          <w:pPr>
            <w:pStyle w:val="Encabezado"/>
            <w:rPr>
              <w:rFonts w:ascii="Source Sans Pro" w:hAnsi="Source Sans Pro"/>
              <w:b/>
              <w:sz w:val="22"/>
              <w:szCs w:val="22"/>
            </w:rPr>
          </w:pPr>
        </w:p>
        <w:p w:rsidR="00B934F9" w:rsidRPr="009510D5" w:rsidRDefault="00B934F9" w:rsidP="006C3E8F">
          <w:pPr>
            <w:pStyle w:val="Encabezado"/>
            <w:rPr>
              <w:rFonts w:ascii="Source Sans Pro" w:hAnsi="Source Sans Pro"/>
              <w:b/>
            </w:rPr>
          </w:pPr>
          <w:r w:rsidRPr="006C3E8F">
            <w:rPr>
              <w:rFonts w:ascii="Source Sans Pro" w:hAnsi="Source Sans Pro"/>
              <w:b/>
              <w:sz w:val="22"/>
              <w:szCs w:val="22"/>
            </w:rPr>
            <w:t xml:space="preserve">EXPEDIENTE: </w:t>
          </w:r>
          <w:r w:rsidRPr="00EE5326">
            <w:rPr>
              <w:rFonts w:ascii="Source Sans Pro" w:hAnsi="Source Sans Pro"/>
              <w:b/>
              <w:sz w:val="22"/>
              <w:szCs w:val="22"/>
            </w:rPr>
            <w:t>IVAI/VEOFI-037/032/2022</w:t>
          </w:r>
        </w:p>
      </w:tc>
    </w:tr>
  </w:tbl>
  <w:p w:rsidR="00B934F9" w:rsidRDefault="00B934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41E3A"/>
    <w:rsid w:val="000450F5"/>
    <w:rsid w:val="00052AD3"/>
    <w:rsid w:val="00064BCC"/>
    <w:rsid w:val="00067FF1"/>
    <w:rsid w:val="0007669E"/>
    <w:rsid w:val="00086AA1"/>
    <w:rsid w:val="00092294"/>
    <w:rsid w:val="000A147B"/>
    <w:rsid w:val="000A5A7E"/>
    <w:rsid w:val="000A6A84"/>
    <w:rsid w:val="000B1A18"/>
    <w:rsid w:val="000B3FCB"/>
    <w:rsid w:val="000C0AB1"/>
    <w:rsid w:val="000E4188"/>
    <w:rsid w:val="000F1788"/>
    <w:rsid w:val="00100FEA"/>
    <w:rsid w:val="00101F86"/>
    <w:rsid w:val="00106C32"/>
    <w:rsid w:val="001174D5"/>
    <w:rsid w:val="001266EA"/>
    <w:rsid w:val="00127F76"/>
    <w:rsid w:val="00132DA5"/>
    <w:rsid w:val="00135FA4"/>
    <w:rsid w:val="0014074D"/>
    <w:rsid w:val="00140A57"/>
    <w:rsid w:val="00141140"/>
    <w:rsid w:val="00143E9D"/>
    <w:rsid w:val="00144C7B"/>
    <w:rsid w:val="0014704B"/>
    <w:rsid w:val="001634D1"/>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3156"/>
    <w:rsid w:val="002C6B36"/>
    <w:rsid w:val="002D637F"/>
    <w:rsid w:val="002E39A3"/>
    <w:rsid w:val="002F7752"/>
    <w:rsid w:val="00312C96"/>
    <w:rsid w:val="00317116"/>
    <w:rsid w:val="003233C6"/>
    <w:rsid w:val="003237CA"/>
    <w:rsid w:val="00330259"/>
    <w:rsid w:val="00350900"/>
    <w:rsid w:val="00351898"/>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056FE"/>
    <w:rsid w:val="0051547C"/>
    <w:rsid w:val="0052381F"/>
    <w:rsid w:val="00527290"/>
    <w:rsid w:val="00531B60"/>
    <w:rsid w:val="00535D4D"/>
    <w:rsid w:val="005476D3"/>
    <w:rsid w:val="00547AD2"/>
    <w:rsid w:val="00553B49"/>
    <w:rsid w:val="00563B93"/>
    <w:rsid w:val="005664EA"/>
    <w:rsid w:val="0057185B"/>
    <w:rsid w:val="00573C38"/>
    <w:rsid w:val="0058094F"/>
    <w:rsid w:val="00581F42"/>
    <w:rsid w:val="0058331B"/>
    <w:rsid w:val="00583692"/>
    <w:rsid w:val="00591B6C"/>
    <w:rsid w:val="00593FF5"/>
    <w:rsid w:val="005A2421"/>
    <w:rsid w:val="005A2926"/>
    <w:rsid w:val="005A41B6"/>
    <w:rsid w:val="005A4978"/>
    <w:rsid w:val="005A7151"/>
    <w:rsid w:val="005A7A95"/>
    <w:rsid w:val="005D4D87"/>
    <w:rsid w:val="005E0E97"/>
    <w:rsid w:val="005E2A64"/>
    <w:rsid w:val="005F4F4A"/>
    <w:rsid w:val="00611508"/>
    <w:rsid w:val="00615D8A"/>
    <w:rsid w:val="00621615"/>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3045"/>
    <w:rsid w:val="006D45F6"/>
    <w:rsid w:val="006E34F5"/>
    <w:rsid w:val="006F1DC7"/>
    <w:rsid w:val="006F30A4"/>
    <w:rsid w:val="006F7B44"/>
    <w:rsid w:val="00700E47"/>
    <w:rsid w:val="00700F04"/>
    <w:rsid w:val="0070388B"/>
    <w:rsid w:val="007043DA"/>
    <w:rsid w:val="00706D73"/>
    <w:rsid w:val="007135C9"/>
    <w:rsid w:val="00717C4D"/>
    <w:rsid w:val="00725124"/>
    <w:rsid w:val="007371A1"/>
    <w:rsid w:val="007429A3"/>
    <w:rsid w:val="007520DD"/>
    <w:rsid w:val="0077373B"/>
    <w:rsid w:val="007B1514"/>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0DFA"/>
    <w:rsid w:val="00815DDF"/>
    <w:rsid w:val="008177FD"/>
    <w:rsid w:val="00821AB7"/>
    <w:rsid w:val="00835FE3"/>
    <w:rsid w:val="00837C53"/>
    <w:rsid w:val="00845A39"/>
    <w:rsid w:val="008528EF"/>
    <w:rsid w:val="0085432C"/>
    <w:rsid w:val="008660A5"/>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5E3"/>
    <w:rsid w:val="0098662B"/>
    <w:rsid w:val="009A0FF9"/>
    <w:rsid w:val="009A482E"/>
    <w:rsid w:val="009A6A1D"/>
    <w:rsid w:val="009B4301"/>
    <w:rsid w:val="009B4C6D"/>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019DF"/>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B7F42"/>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34F9"/>
    <w:rsid w:val="00B95487"/>
    <w:rsid w:val="00BA0566"/>
    <w:rsid w:val="00BB4A9D"/>
    <w:rsid w:val="00BE2509"/>
    <w:rsid w:val="00BE36E3"/>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64CA6"/>
    <w:rsid w:val="00D7111A"/>
    <w:rsid w:val="00D84260"/>
    <w:rsid w:val="00D91E7D"/>
    <w:rsid w:val="00DA0A8F"/>
    <w:rsid w:val="00DA2DBC"/>
    <w:rsid w:val="00DB432F"/>
    <w:rsid w:val="00DC14CA"/>
    <w:rsid w:val="00DC2242"/>
    <w:rsid w:val="00DC486C"/>
    <w:rsid w:val="00DC6457"/>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D3874"/>
    <w:rsid w:val="00EE457D"/>
    <w:rsid w:val="00EE5326"/>
    <w:rsid w:val="00EE5EB0"/>
    <w:rsid w:val="00EF3E8F"/>
    <w:rsid w:val="00EF4E71"/>
    <w:rsid w:val="00EF7137"/>
    <w:rsid w:val="00F0292F"/>
    <w:rsid w:val="00F07099"/>
    <w:rsid w:val="00F10E79"/>
    <w:rsid w:val="00F122A4"/>
    <w:rsid w:val="00F125E5"/>
    <w:rsid w:val="00F16614"/>
    <w:rsid w:val="00F33B8D"/>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E973-1529-40D0-9843-E337B088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84</Pages>
  <Words>71204</Words>
  <Characters>391627</Characters>
  <Application>Microsoft Office Word</Application>
  <DocSecurity>0</DocSecurity>
  <Lines>3263</Lines>
  <Paragraphs>923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11</cp:revision>
  <cp:lastPrinted>2022-05-31T19:06:00Z</cp:lastPrinted>
  <dcterms:created xsi:type="dcterms:W3CDTF">2022-09-20T02:06:00Z</dcterms:created>
  <dcterms:modified xsi:type="dcterms:W3CDTF">2022-09-29T23:47:00Z</dcterms:modified>
</cp:coreProperties>
</file>