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F0EB9DA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380867">
        <w:rPr>
          <w:rFonts w:ascii="Source Sans Pro" w:hAnsi="Source Sans Pro"/>
          <w:sz w:val="22"/>
          <w:szCs w:val="22"/>
          <w:lang w:val="es-ES"/>
        </w:rPr>
        <w:t>08</w:t>
      </w:r>
      <w:r w:rsidR="00A735F9">
        <w:rPr>
          <w:rFonts w:ascii="Source Sans Pro" w:hAnsi="Source Sans Pro"/>
          <w:sz w:val="22"/>
          <w:szCs w:val="22"/>
          <w:lang w:val="es-ES"/>
        </w:rPr>
        <w:t xml:space="preserve">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6AC80810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3F3A07">
        <w:rPr>
          <w:rFonts w:ascii="Source Sans Pro" w:hAnsi="Source Sans Pro"/>
          <w:b/>
          <w:sz w:val="22"/>
          <w:szCs w:val="22"/>
          <w:lang w:val="es-ES"/>
        </w:rPr>
        <w:t>5</w:t>
      </w:r>
      <w:r w:rsidR="00BF75F1">
        <w:rPr>
          <w:rFonts w:ascii="Source Sans Pro" w:hAnsi="Source Sans Pro"/>
          <w:b/>
          <w:sz w:val="22"/>
          <w:szCs w:val="22"/>
          <w:lang w:val="es-ES"/>
        </w:rPr>
        <w:t>11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380867">
        <w:rPr>
          <w:rFonts w:ascii="Source Sans Pro" w:hAnsi="Source Sans Pro"/>
          <w:b/>
          <w:sz w:val="22"/>
          <w:szCs w:val="22"/>
          <w:lang w:val="es-ES"/>
        </w:rPr>
        <w:t>08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3B3C4226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3F3A07">
        <w:rPr>
          <w:rFonts w:ascii="Source Sans Pro" w:hAnsi="Source Sans Pro"/>
          <w:sz w:val="22"/>
          <w:szCs w:val="22"/>
        </w:rPr>
        <w:t>Dictamen</w:t>
      </w:r>
      <w:r w:rsidR="00E977AB">
        <w:rPr>
          <w:rFonts w:ascii="Source Sans Pro" w:hAnsi="Source Sans Pro"/>
          <w:sz w:val="22"/>
          <w:szCs w:val="22"/>
        </w:rPr>
        <w:t xml:space="preserve">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8B1DFA">
        <w:rPr>
          <w:rFonts w:ascii="Source Sans Pro" w:hAnsi="Source Sans Pro"/>
          <w:sz w:val="22"/>
          <w:szCs w:val="22"/>
        </w:rPr>
        <w:t xml:space="preserve">incumplimiento </w:t>
      </w:r>
      <w:r w:rsidR="00BF75F1">
        <w:rPr>
          <w:rFonts w:ascii="Source Sans Pro" w:hAnsi="Source Sans Pro"/>
          <w:sz w:val="22"/>
          <w:szCs w:val="22"/>
        </w:rPr>
        <w:t>total</w:t>
      </w:r>
    </w:p>
    <w:p w14:paraId="4F107600" w14:textId="57F98191" w:rsidR="00AA65C1" w:rsidRPr="008B1DFA" w:rsidRDefault="00597D51" w:rsidP="00AF018E">
      <w:pPr>
        <w:ind w:left="708" w:firstLine="708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</w:t>
      </w:r>
      <w:r w:rsidR="008B1DFA" w:rsidRPr="008B1DFA">
        <w:t xml:space="preserve"> </w:t>
      </w:r>
      <w:r w:rsidR="008B1DFA" w:rsidRPr="008B1DFA">
        <w:rPr>
          <w:rFonts w:ascii="Source Sans Pro" w:hAnsi="Source Sans Pro"/>
          <w:b/>
          <w:sz w:val="22"/>
          <w:szCs w:val="22"/>
        </w:rPr>
        <w:t>IVAI/VEOFI-0</w:t>
      </w:r>
      <w:r w:rsidR="00BF75F1">
        <w:rPr>
          <w:rFonts w:ascii="Source Sans Pro" w:hAnsi="Source Sans Pro"/>
          <w:b/>
          <w:sz w:val="22"/>
          <w:szCs w:val="22"/>
        </w:rPr>
        <w:t>67/049</w:t>
      </w:r>
      <w:r w:rsidR="008B1DFA" w:rsidRPr="008B1DFA">
        <w:rPr>
          <w:rFonts w:ascii="Source Sans Pro" w:hAnsi="Source Sans Pro"/>
          <w:b/>
          <w:sz w:val="22"/>
          <w:szCs w:val="22"/>
        </w:rPr>
        <w:t>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404D7B4" w14:textId="17B0F026" w:rsidR="003750A4" w:rsidRDefault="00D12371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 xml:space="preserve">Ayuntamiento de </w:t>
      </w:r>
      <w:proofErr w:type="spellStart"/>
      <w:r w:rsidR="00BF75F1">
        <w:rPr>
          <w:rFonts w:ascii="Source Sans Pro" w:hAnsi="Source Sans Pro" w:cs="Arial"/>
          <w:b/>
          <w:sz w:val="22"/>
          <w:szCs w:val="22"/>
        </w:rPr>
        <w:t>Cosautlán</w:t>
      </w:r>
      <w:proofErr w:type="spellEnd"/>
      <w:r w:rsidR="00BF75F1">
        <w:rPr>
          <w:rFonts w:ascii="Source Sans Pro" w:hAnsi="Source Sans Pro" w:cs="Arial"/>
          <w:b/>
          <w:sz w:val="22"/>
          <w:szCs w:val="22"/>
        </w:rPr>
        <w:t xml:space="preserve"> de Carvajal</w:t>
      </w:r>
    </w:p>
    <w:p w14:paraId="18A758A6" w14:textId="78D41ACF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48E74CDD" w14:textId="77777777" w:rsidR="00D12371" w:rsidRDefault="00D12371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30355CD2" w14:textId="59BCC70C" w:rsidR="004C70A7" w:rsidRDefault="00AA65C1" w:rsidP="00380867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3F3A07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BF75F1">
        <w:rPr>
          <w:rFonts w:ascii="Source Sans Pro" w:hAnsi="Source Sans Pro" w:cs="Arial"/>
          <w:sz w:val="22"/>
          <w:szCs w:val="22"/>
        </w:rPr>
        <w:t xml:space="preserve">incumplimiento total </w:t>
      </w:r>
      <w:r w:rsidR="00444D8D">
        <w:rPr>
          <w:rFonts w:ascii="Source Sans Pro" w:hAnsi="Source Sans Pro" w:cs="Arial"/>
          <w:sz w:val="22"/>
          <w:szCs w:val="22"/>
        </w:rPr>
        <w:t xml:space="preserve">de </w:t>
      </w:r>
      <w:r w:rsidR="00380867">
        <w:rPr>
          <w:rFonts w:ascii="Source Sans Pro" w:hAnsi="Source Sans Pro" w:cs="Arial"/>
          <w:sz w:val="22"/>
          <w:szCs w:val="22"/>
        </w:rPr>
        <w:t>ocho</w:t>
      </w:r>
      <w:r w:rsidR="00A735F9">
        <w:rPr>
          <w:rFonts w:ascii="Source Sans Pro" w:hAnsi="Source Sans Pro" w:cs="Arial"/>
          <w:sz w:val="22"/>
          <w:szCs w:val="22"/>
        </w:rPr>
        <w:t xml:space="preserve"> de 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BF75F1">
        <w:rPr>
          <w:rFonts w:ascii="Source Sans Pro" w:hAnsi="Source Sans Pro" w:cs="Arial"/>
          <w:sz w:val="22"/>
          <w:szCs w:val="22"/>
        </w:rPr>
        <w:t>seis</w:t>
      </w:r>
      <w:r w:rsidR="00A26385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C6674C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7CE681FB" w14:textId="77777777" w:rsidR="00380867" w:rsidRDefault="00380867" w:rsidP="00BF75F1">
      <w:pPr>
        <w:ind w:right="698"/>
        <w:rPr>
          <w:rFonts w:ascii="Source Sans Pro" w:hAnsi="Source Sans Pro" w:cs="Arial"/>
          <w:b/>
          <w:i/>
          <w:sz w:val="18"/>
          <w:szCs w:val="18"/>
        </w:rPr>
      </w:pPr>
      <w:bookmarkStart w:id="1" w:name="_GoBack"/>
      <w:bookmarkEnd w:id="1"/>
    </w:p>
    <w:p w14:paraId="3A2CF03A" w14:textId="77777777" w:rsidR="00BF75F1" w:rsidRPr="00BF75F1" w:rsidRDefault="00BF75F1" w:rsidP="00BF75F1">
      <w:pPr>
        <w:ind w:left="993" w:right="556"/>
        <w:rPr>
          <w:rFonts w:ascii="Source Sans Pro" w:hAnsi="Source Sans Pro" w:cs="Arial"/>
          <w:i/>
          <w:sz w:val="18"/>
          <w:szCs w:val="18"/>
        </w:rPr>
      </w:pPr>
      <w:r w:rsidRPr="00BF75F1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BF75F1">
        <w:rPr>
          <w:rFonts w:ascii="Source Sans Pro" w:hAnsi="Source Sans Pro" w:cs="Arial"/>
          <w:i/>
          <w:sz w:val="18"/>
          <w:szCs w:val="18"/>
        </w:rPr>
        <w:t xml:space="preserve"> El Sujeto Obligado incumplió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</w:t>
      </w:r>
      <w:r w:rsidRPr="00BF75F1">
        <w:rPr>
          <w:rFonts w:ascii="Source Sans Pro" w:hAnsi="Source Sans Pro" w:cs="Arial"/>
          <w:b/>
          <w:i/>
          <w:sz w:val="18"/>
          <w:szCs w:val="18"/>
        </w:rPr>
        <w:t>IVAI-OFICIO/DCVC/392/07/07/2022</w:t>
      </w:r>
      <w:r w:rsidRPr="00BF75F1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interesa.</w:t>
      </w:r>
    </w:p>
    <w:p w14:paraId="6908A4E1" w14:textId="77777777" w:rsidR="00BF75F1" w:rsidRPr="00BF75F1" w:rsidRDefault="00BF75F1" w:rsidP="00BF75F1">
      <w:pPr>
        <w:ind w:left="993" w:right="556"/>
        <w:rPr>
          <w:rFonts w:ascii="Source Sans Pro" w:hAnsi="Source Sans Pro" w:cs="Arial"/>
          <w:i/>
          <w:sz w:val="18"/>
          <w:szCs w:val="18"/>
        </w:rPr>
      </w:pPr>
    </w:p>
    <w:p w14:paraId="0BAA3457" w14:textId="77777777" w:rsidR="00BF75F1" w:rsidRPr="00BF75F1" w:rsidRDefault="00BF75F1" w:rsidP="00BF75F1">
      <w:pPr>
        <w:ind w:left="993" w:right="556"/>
        <w:rPr>
          <w:rFonts w:ascii="Source Sans Pro" w:hAnsi="Source Sans Pro" w:cs="Arial"/>
          <w:i/>
          <w:sz w:val="18"/>
          <w:szCs w:val="18"/>
        </w:rPr>
      </w:pPr>
      <w:r w:rsidRPr="00BF75F1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BF75F1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BF75F1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Transparencia,</w:t>
      </w:r>
      <w:r w:rsidRPr="00BF75F1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BF75F1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BF75F1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notificados mediante el oficio </w:t>
      </w:r>
      <w:r w:rsidRPr="00BF75F1">
        <w:rPr>
          <w:rFonts w:ascii="Source Sans Pro" w:hAnsi="Source Sans Pro" w:cs="Arial"/>
          <w:b/>
          <w:i/>
          <w:sz w:val="18"/>
          <w:szCs w:val="18"/>
        </w:rPr>
        <w:t>IVAI-OFICIO/DCVC/392/07/07/2022</w:t>
      </w:r>
      <w:r w:rsidRPr="00BF75F1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1BA6B6F6" w14:textId="77777777" w:rsidR="00BF75F1" w:rsidRPr="00BF75F1" w:rsidRDefault="00BF75F1" w:rsidP="00BF75F1">
      <w:pPr>
        <w:ind w:left="993" w:right="556"/>
        <w:rPr>
          <w:rFonts w:ascii="Source Sans Pro" w:hAnsi="Source Sans Pro" w:cs="Arial"/>
          <w:i/>
          <w:sz w:val="18"/>
          <w:szCs w:val="18"/>
        </w:rPr>
      </w:pPr>
    </w:p>
    <w:p w14:paraId="65C5CE89" w14:textId="77777777" w:rsidR="00BF75F1" w:rsidRPr="00BF75F1" w:rsidRDefault="00BF75F1" w:rsidP="00BF75F1">
      <w:pPr>
        <w:ind w:left="993" w:right="556"/>
        <w:rPr>
          <w:rFonts w:ascii="Source Sans Pro" w:hAnsi="Source Sans Pro" w:cs="Arial"/>
          <w:b/>
          <w:i/>
          <w:sz w:val="18"/>
          <w:szCs w:val="18"/>
        </w:rPr>
      </w:pPr>
      <w:r w:rsidRPr="00BF75F1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BF75F1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BF75F1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BF75F1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BF75F1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BF75F1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BF75F1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BF75F1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BF75F1">
        <w:rPr>
          <w:rFonts w:ascii="Source Sans Pro" w:hAnsi="Source Sans Pro" w:cs="Arial"/>
          <w:i/>
          <w:sz w:val="18"/>
          <w:szCs w:val="18"/>
        </w:rPr>
        <w:t xml:space="preserve"> </w:t>
      </w:r>
      <w:r w:rsidRPr="00BF75F1">
        <w:rPr>
          <w:rFonts w:ascii="Source Sans Pro" w:hAnsi="Source Sans Pro" w:cs="Arial"/>
          <w:b/>
          <w:i/>
          <w:sz w:val="18"/>
          <w:szCs w:val="18"/>
        </w:rPr>
        <w:t>el nombre y cargo de los responsables de publicar la información de sus unidades administrativas, así como, las de su superior jerárquico.</w:t>
      </w:r>
    </w:p>
    <w:p w14:paraId="70914F6F" w14:textId="77777777" w:rsidR="00BF75F1" w:rsidRPr="00BF75F1" w:rsidRDefault="00BF75F1" w:rsidP="00BF75F1">
      <w:pPr>
        <w:ind w:left="993" w:right="556"/>
        <w:rPr>
          <w:rFonts w:ascii="Source Sans Pro" w:hAnsi="Source Sans Pro" w:cs="Arial"/>
          <w:i/>
          <w:sz w:val="18"/>
          <w:szCs w:val="18"/>
        </w:rPr>
      </w:pPr>
    </w:p>
    <w:p w14:paraId="11A14439" w14:textId="77777777" w:rsidR="00BF75F1" w:rsidRPr="00BF75F1" w:rsidRDefault="00BF75F1" w:rsidP="00BF75F1">
      <w:pPr>
        <w:ind w:left="993" w:right="556"/>
        <w:rPr>
          <w:rFonts w:ascii="Source Sans Pro" w:hAnsi="Source Sans Pro" w:cs="Arial"/>
          <w:i/>
          <w:sz w:val="18"/>
          <w:szCs w:val="18"/>
        </w:rPr>
      </w:pPr>
      <w:r w:rsidRPr="00BF75F1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BF75F1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BF75F1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BF75F1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72C2EB96" w14:textId="77777777" w:rsidR="00BF75F1" w:rsidRPr="00BF75F1" w:rsidRDefault="00BF75F1" w:rsidP="00BF75F1">
      <w:pPr>
        <w:ind w:left="993" w:right="556"/>
        <w:rPr>
          <w:rFonts w:ascii="Source Sans Pro" w:hAnsi="Source Sans Pro" w:cs="Arial"/>
          <w:i/>
          <w:sz w:val="18"/>
          <w:szCs w:val="18"/>
        </w:rPr>
      </w:pPr>
    </w:p>
    <w:p w14:paraId="3AD4D221" w14:textId="77777777" w:rsidR="00BF75F1" w:rsidRPr="00BF75F1" w:rsidRDefault="00BF75F1" w:rsidP="00BF75F1">
      <w:pPr>
        <w:ind w:left="993" w:right="556"/>
        <w:rPr>
          <w:rFonts w:ascii="Source Sans Pro" w:hAnsi="Source Sans Pro" w:cs="Arial"/>
          <w:i/>
          <w:sz w:val="18"/>
          <w:szCs w:val="18"/>
        </w:rPr>
      </w:pPr>
      <w:r w:rsidRPr="00BF75F1">
        <w:rPr>
          <w:rFonts w:ascii="Source Sans Pro" w:hAnsi="Source Sans Pro" w:cs="Arial"/>
          <w:i/>
          <w:sz w:val="18"/>
          <w:szCs w:val="18"/>
        </w:rPr>
        <w:lastRenderedPageBreak/>
        <w:t>Lo anterior, con independencia de que, en su caso, se podrían configurar las causas de sanción establecidas en las fracciones II y VI del artículo 257 de la Ley número 875 de Transparencia y Acceso a la Información Pública del Estado de Veracruz.</w:t>
      </w:r>
    </w:p>
    <w:p w14:paraId="118E008D" w14:textId="77777777" w:rsidR="00BF75F1" w:rsidRPr="00BF75F1" w:rsidRDefault="00BF75F1" w:rsidP="00BF75F1">
      <w:pPr>
        <w:ind w:left="993" w:right="556"/>
        <w:rPr>
          <w:rFonts w:ascii="Source Sans Pro" w:hAnsi="Source Sans Pro" w:cs="Arial"/>
          <w:i/>
          <w:sz w:val="18"/>
          <w:szCs w:val="18"/>
        </w:rPr>
      </w:pPr>
    </w:p>
    <w:p w14:paraId="0FB7DC6B" w14:textId="77777777" w:rsidR="00BF75F1" w:rsidRPr="00BF75F1" w:rsidRDefault="00BF75F1" w:rsidP="00BF75F1">
      <w:pPr>
        <w:ind w:left="993" w:right="556"/>
        <w:rPr>
          <w:rFonts w:ascii="Source Sans Pro" w:hAnsi="Source Sans Pro" w:cs="Arial"/>
          <w:i/>
          <w:sz w:val="18"/>
          <w:szCs w:val="18"/>
        </w:rPr>
      </w:pPr>
      <w:r w:rsidRPr="00BF75F1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BF75F1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total al Ayuntamiento de </w:t>
      </w:r>
      <w:proofErr w:type="spellStart"/>
      <w:r w:rsidRPr="00BF75F1">
        <w:rPr>
          <w:rFonts w:ascii="Source Sans Pro" w:hAnsi="Source Sans Pro" w:cs="Arial"/>
          <w:i/>
          <w:sz w:val="18"/>
          <w:szCs w:val="18"/>
        </w:rPr>
        <w:t>Cosautlán</w:t>
      </w:r>
      <w:proofErr w:type="spellEnd"/>
      <w:r w:rsidRPr="00BF75F1">
        <w:rPr>
          <w:rFonts w:ascii="Source Sans Pro" w:hAnsi="Source Sans Pro" w:cs="Arial"/>
          <w:i/>
          <w:sz w:val="18"/>
          <w:szCs w:val="18"/>
        </w:rPr>
        <w:t xml:space="preserve"> de Carvajal, por medio del sistema de notificaciones electrónicas, dentro de los tres días hábiles siguientes a su aprobación, con fundamento en el artículo 15 de los Lineamientos de Verificación.</w:t>
      </w:r>
    </w:p>
    <w:p w14:paraId="286F8E2E" w14:textId="77777777" w:rsidR="005B1720" w:rsidRDefault="005B1720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0867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12F4"/>
    <w:rsid w:val="003E2DED"/>
    <w:rsid w:val="003F3A07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C70A7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75DBB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5127D"/>
    <w:rsid w:val="0079253C"/>
    <w:rsid w:val="007A5B8B"/>
    <w:rsid w:val="007B545C"/>
    <w:rsid w:val="007C4352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B1DFA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A06345"/>
    <w:rsid w:val="00A15EAE"/>
    <w:rsid w:val="00A169BC"/>
    <w:rsid w:val="00A2285F"/>
    <w:rsid w:val="00A2530F"/>
    <w:rsid w:val="00A26385"/>
    <w:rsid w:val="00A2671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81AD4"/>
    <w:rsid w:val="00BA29F4"/>
    <w:rsid w:val="00BB20A4"/>
    <w:rsid w:val="00BB26CA"/>
    <w:rsid w:val="00BB3E6C"/>
    <w:rsid w:val="00BB703E"/>
    <w:rsid w:val="00BC32AD"/>
    <w:rsid w:val="00BD4C55"/>
    <w:rsid w:val="00BF0DD1"/>
    <w:rsid w:val="00BF34DD"/>
    <w:rsid w:val="00BF75F1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6674C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12371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38D15-4764-4449-B2A6-2C219B60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</cp:revision>
  <cp:lastPrinted>2022-09-05T22:00:00Z</cp:lastPrinted>
  <dcterms:created xsi:type="dcterms:W3CDTF">2022-09-08T00:09:00Z</dcterms:created>
  <dcterms:modified xsi:type="dcterms:W3CDTF">2022-09-08T00:09:00Z</dcterms:modified>
</cp:coreProperties>
</file>