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543F47">
        <w:rPr>
          <w:rFonts w:ascii="Source Sans Pro" w:hAnsi="Source Sans Pro" w:cs="Arial"/>
          <w:b/>
          <w:sz w:val="22"/>
          <w:szCs w:val="22"/>
        </w:rPr>
        <w:t>veintinueve</w:t>
      </w:r>
      <w:r w:rsidR="00BA406D">
        <w:rPr>
          <w:rFonts w:ascii="Source Sans Pro" w:hAnsi="Source Sans Pro" w:cs="Arial"/>
          <w:b/>
          <w:sz w:val="22"/>
          <w:szCs w:val="22"/>
        </w:rPr>
        <w:t xml:space="preserve"> </w:t>
      </w:r>
      <w:r w:rsidR="004937A0">
        <w:rPr>
          <w:rFonts w:ascii="Source Sans Pro" w:hAnsi="Source Sans Pro" w:cs="Arial"/>
          <w:b/>
          <w:sz w:val="22"/>
          <w:szCs w:val="22"/>
        </w:rPr>
        <w:t xml:space="preserve">de </w:t>
      </w:r>
      <w:r w:rsidR="00263855">
        <w:rPr>
          <w:rFonts w:ascii="Source Sans Pro" w:hAnsi="Source Sans Pro" w:cs="Arial"/>
          <w:b/>
          <w:sz w:val="22"/>
          <w:szCs w:val="22"/>
        </w:rPr>
        <w:t>agosto</w:t>
      </w:r>
      <w:r w:rsidR="006B7C9C" w:rsidRPr="00C8328A">
        <w:rPr>
          <w:rFonts w:ascii="Source Sans Pro" w:hAnsi="Source Sans Pro" w:cs="Arial"/>
          <w:b/>
          <w:sz w:val="22"/>
          <w:szCs w:val="22"/>
        </w:rPr>
        <w:t xml:space="preserv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A47512">
        <w:rPr>
          <w:rFonts w:ascii="Source Sans Pro" w:hAnsi="Source Sans Pro" w:cs="Arial"/>
          <w:sz w:val="22"/>
          <w:szCs w:val="22"/>
        </w:rPr>
        <w:t xml:space="preserve"> de incumplimiento parcial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concerniente a obligaciones comunes y específicas de</w:t>
      </w:r>
      <w:r w:rsidR="00F5375D">
        <w:rPr>
          <w:rFonts w:ascii="Source Sans Pro" w:hAnsi="Source Sans Pro" w:cs="Arial"/>
          <w:sz w:val="22"/>
          <w:szCs w:val="22"/>
        </w:rPr>
        <w:t xml:space="preserve">l </w:t>
      </w:r>
      <w:r w:rsidR="00BA406D">
        <w:rPr>
          <w:rFonts w:ascii="Source Sans Pro" w:hAnsi="Source Sans Pro"/>
          <w:sz w:val="22"/>
          <w:szCs w:val="22"/>
        </w:rPr>
        <w:t>Instituto Veracruzano d</w:t>
      </w:r>
      <w:r w:rsidR="00BA406D" w:rsidRPr="00BA406D">
        <w:rPr>
          <w:rFonts w:ascii="Source Sans Pro" w:hAnsi="Source Sans Pro"/>
          <w:sz w:val="22"/>
          <w:szCs w:val="22"/>
        </w:rPr>
        <w:t>el Deporte</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bookmarkStart w:id="0" w:name="_GoBack"/>
      <w:bookmarkEnd w:id="0"/>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BA406D">
        <w:rPr>
          <w:rFonts w:ascii="Source Sans Pro" w:hAnsi="Source Sans Pro" w:cs="Arial"/>
          <w:b/>
          <w:sz w:val="22"/>
          <w:szCs w:val="22"/>
        </w:rPr>
        <w:t>IVAI/VEOFI-278/074</w:t>
      </w:r>
      <w:r w:rsidR="00D766C2">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B70F7B" w:rsidRPr="00C8328A">
        <w:rPr>
          <w:rFonts w:ascii="Source Sans Pro" w:hAnsi="Source Sans Pro" w:cs="Arial"/>
          <w:sz w:val="22"/>
          <w:szCs w:val="22"/>
        </w:rPr>
        <w:t xml:space="preserve">Con fecha </w:t>
      </w:r>
      <w:r w:rsidR="00BA406D">
        <w:rPr>
          <w:rFonts w:ascii="Source Sans Pro" w:hAnsi="Source Sans Pro" w:cs="Arial"/>
          <w:sz w:val="22"/>
          <w:szCs w:val="22"/>
        </w:rPr>
        <w:t>doce de julio</w:t>
      </w:r>
      <w:r w:rsidR="00F5375D">
        <w:rPr>
          <w:rFonts w:ascii="Source Sans Pro" w:hAnsi="Source Sans Pro" w:cs="Arial"/>
          <w:sz w:val="22"/>
          <w:szCs w:val="22"/>
        </w:rPr>
        <w:t xml:space="preserve">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 xml:space="preserve">revisión de las obligaciones de </w:t>
      </w:r>
      <w:proofErr w:type="gramStart"/>
      <w:r w:rsidR="00B70F7B" w:rsidRPr="00C8328A">
        <w:rPr>
          <w:rFonts w:ascii="Source Sans Pro" w:hAnsi="Source Sans Pro" w:cs="Arial"/>
          <w:sz w:val="22"/>
          <w:szCs w:val="22"/>
        </w:rPr>
        <w:t xml:space="preserve">transparencia </w:t>
      </w:r>
      <w:r w:rsidR="00464159" w:rsidRPr="00C8328A">
        <w:rPr>
          <w:rFonts w:ascii="Source Sans Pro" w:hAnsi="Source Sans Pro" w:cs="Arial"/>
          <w:sz w:val="22"/>
          <w:szCs w:val="22"/>
        </w:rPr>
        <w:t>comunes y específicas</w:t>
      </w:r>
      <w:proofErr w:type="gramEnd"/>
      <w:r w:rsidR="00464159" w:rsidRPr="00C8328A">
        <w:rPr>
          <w:rFonts w:ascii="Source Sans Pro" w:hAnsi="Source Sans Pro" w:cs="Arial"/>
          <w:sz w:val="22"/>
          <w:szCs w:val="22"/>
        </w:rPr>
        <w:t xml:space="preserve">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BA406D" w:rsidP="00C8328A">
      <w:pPr>
        <w:jc w:val="center"/>
        <w:rPr>
          <w:rFonts w:ascii="Source Sans Pro" w:hAnsi="Source Sans Pro" w:cs="Arial"/>
          <w:sz w:val="22"/>
          <w:szCs w:val="22"/>
        </w:rPr>
      </w:pPr>
      <w:r>
        <w:rPr>
          <w:rFonts w:ascii="Source Sans Pro" w:hAnsi="Source Sans Pro" w:cs="Arial"/>
          <w:noProof/>
          <w:sz w:val="22"/>
          <w:szCs w:val="22"/>
          <w:lang w:eastAsia="es-MX"/>
        </w:rPr>
        <w:drawing>
          <wp:inline distT="0" distB="0" distL="0" distR="0" wp14:anchorId="29A2934F">
            <wp:extent cx="4461003" cy="250899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000" cy="2512372"/>
                    </a:xfrm>
                    <a:prstGeom prst="rect">
                      <a:avLst/>
                    </a:prstGeom>
                    <a:noFill/>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BA406D" w:rsidP="005B4E9C">
      <w:pPr>
        <w:jc w:val="center"/>
        <w:rPr>
          <w:rFonts w:ascii="Source Sans Pro" w:hAnsi="Source Sans Pro" w:cs="Arial"/>
          <w:sz w:val="22"/>
          <w:szCs w:val="22"/>
        </w:rPr>
      </w:pPr>
      <w:r>
        <w:rPr>
          <w:noProof/>
          <w:lang w:eastAsia="es-MX"/>
        </w:rPr>
        <w:drawing>
          <wp:inline distT="0" distB="0" distL="0" distR="0" wp14:anchorId="7DD21AB1" wp14:editId="281E1A0B">
            <wp:extent cx="4572000" cy="26154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1098" cy="2626378"/>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6B7C9C" w:rsidRPr="00C8328A" w:rsidRDefault="00BA406D" w:rsidP="005B4E9C">
      <w:pPr>
        <w:jc w:val="center"/>
        <w:rPr>
          <w:rFonts w:ascii="Source Sans Pro" w:hAnsi="Source Sans Pro" w:cs="Arial"/>
          <w:sz w:val="22"/>
          <w:szCs w:val="22"/>
        </w:rPr>
      </w:pPr>
      <w:r>
        <w:rPr>
          <w:noProof/>
          <w:lang w:eastAsia="es-MX"/>
        </w:rPr>
        <w:drawing>
          <wp:inline distT="0" distB="0" distL="0" distR="0" wp14:anchorId="6CC82175" wp14:editId="7D643561">
            <wp:extent cx="4635427" cy="265960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0852" cy="2668452"/>
                    </a:xfrm>
                    <a:prstGeom prst="rect">
                      <a:avLst/>
                    </a:prstGeom>
                  </pic:spPr>
                </pic:pic>
              </a:graphicData>
            </a:graphic>
          </wp:inline>
        </w:drawing>
      </w:r>
    </w:p>
    <w:p w:rsidR="00E544CF" w:rsidRPr="00C8328A" w:rsidRDefault="00E544CF" w:rsidP="00AA65A8">
      <w:pPr>
        <w:ind w:left="708" w:hanging="708"/>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00BA406D">
        <w:rPr>
          <w:rFonts w:ascii="Source Sans Pro" w:hAnsi="Source Sans Pro" w:cs="Arial"/>
          <w:sz w:val="22"/>
          <w:szCs w:val="22"/>
        </w:rPr>
        <w:t xml:space="preserve"> Con fecha trece de julio </w:t>
      </w:r>
      <w:r w:rsidRPr="00C8328A">
        <w:rPr>
          <w:rFonts w:ascii="Source Sans Pro" w:hAnsi="Source Sans Pro" w:cs="Arial"/>
          <w:sz w:val="22"/>
          <w:szCs w:val="22"/>
        </w:rPr>
        <w:t xml:space="preserve">de dos mil veintidós, se concluyó la revisión de las obligaciones de </w:t>
      </w:r>
      <w:proofErr w:type="gramStart"/>
      <w:r w:rsidRPr="00C8328A">
        <w:rPr>
          <w:rFonts w:ascii="Source Sans Pro" w:hAnsi="Source Sans Pro" w:cs="Arial"/>
          <w:sz w:val="22"/>
          <w:szCs w:val="22"/>
        </w:rPr>
        <w:t>transparencia comunes y específicas</w:t>
      </w:r>
      <w:proofErr w:type="gramEnd"/>
      <w:r w:rsidRPr="00C8328A">
        <w:rPr>
          <w:rFonts w:ascii="Source Sans Pro" w:hAnsi="Source Sans Pro" w:cs="Arial"/>
          <w:sz w:val="22"/>
          <w:szCs w:val="22"/>
        </w:rPr>
        <w:t xml:space="preserve">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lastRenderedPageBreak/>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8328A" w:rsidRPr="00C8328A" w:rsidRDefault="00C8328A" w:rsidP="000A6A84">
      <w:pPr>
        <w:rPr>
          <w:rFonts w:ascii="Source Sans Pro" w:hAnsi="Source Sans Pro" w:cs="Arial"/>
          <w:sz w:val="22"/>
          <w:szCs w:val="22"/>
        </w:rPr>
      </w:pPr>
    </w:p>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9B774E">
        <w:rPr>
          <w:rFonts w:ascii="Source Sans Pro" w:hAnsi="Source Sans Pro" w:cs="Arial"/>
          <w:b/>
          <w:sz w:val="22"/>
          <w:szCs w:val="22"/>
        </w:rPr>
        <w:t xml:space="preserve">veintiocho punto sesenta y dos </w:t>
      </w:r>
      <w:r w:rsidR="00017603" w:rsidRPr="00C8328A">
        <w:rPr>
          <w:rFonts w:ascii="Source Sans Pro" w:hAnsi="Source Sans Pro" w:cs="Arial"/>
          <w:b/>
          <w:sz w:val="22"/>
          <w:szCs w:val="22"/>
        </w:rPr>
        <w:t xml:space="preserve">por ciento </w:t>
      </w:r>
      <w:r w:rsidR="009B774E">
        <w:rPr>
          <w:rFonts w:ascii="Source Sans Pro" w:hAnsi="Source Sans Pro" w:cs="Arial"/>
          <w:b/>
          <w:sz w:val="22"/>
          <w:szCs w:val="22"/>
        </w:rPr>
        <w:t>28.62</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00014A4E" w:rsidRPr="00C8328A">
        <w:rPr>
          <w:rFonts w:ascii="Source Sans Pro" w:hAnsi="Source Sans Pro" w:cs="Arial"/>
          <w:sz w:val="22"/>
          <w:szCs w:val="22"/>
        </w:rPr>
        <w:t>in</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 comun</w:t>
      </w:r>
      <w:r w:rsidR="003404E9" w:rsidRPr="00C8328A">
        <w:rPr>
          <w:rFonts w:ascii="Source Sans Pro" w:hAnsi="Source Sans Pro" w:cs="Arial"/>
          <w:sz w:val="22"/>
          <w:szCs w:val="22"/>
        </w:rPr>
        <w:t>es</w:t>
      </w:r>
      <w:r w:rsidR="00AB6F92" w:rsidRPr="00C8328A">
        <w:rPr>
          <w:rFonts w:ascii="Source Sans Pro" w:hAnsi="Source Sans Pro" w:cs="Arial"/>
          <w:sz w:val="22"/>
          <w:szCs w:val="22"/>
        </w:rPr>
        <w:t xml:space="preserve"> y 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5B4E9C" w:rsidRPr="00972FDD" w:rsidRDefault="00B97758" w:rsidP="000A6A84">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1915"/>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7. Por cada puesto y/o cargo de la estructura se </w:t>
            </w:r>
            <w:r w:rsidR="005B7079" w:rsidRPr="0058127A">
              <w:rPr>
                <w:rFonts w:ascii="Source Sans Pro" w:hAnsi="Source Sans Pro" w:cs="Calibri"/>
                <w:color w:val="000000"/>
                <w:sz w:val="16"/>
                <w:szCs w:val="16"/>
              </w:rPr>
              <w:t>deberá</w:t>
            </w:r>
            <w:r w:rsidRPr="0058127A">
              <w:rPr>
                <w:rFonts w:ascii="Source Sans Pro" w:hAnsi="Source Sans Pro" w:cs="Calibri"/>
                <w:color w:val="000000"/>
                <w:sz w:val="16"/>
                <w:szCs w:val="16"/>
              </w:rPr>
              <w:t xml:space="preserve"> especificar la denominación de la norma que establece sus atribuciones, responsabilidades y/o funciones, </w:t>
            </w:r>
            <w:r w:rsidR="005B7079" w:rsidRPr="0058127A">
              <w:rPr>
                <w:rFonts w:ascii="Source Sans Pro" w:hAnsi="Source Sans Pro" w:cs="Calibri"/>
                <w:color w:val="000000"/>
                <w:sz w:val="16"/>
                <w:szCs w:val="16"/>
              </w:rPr>
              <w:t>según</w:t>
            </w:r>
            <w:r w:rsidRPr="0058127A">
              <w:rPr>
                <w:rFonts w:ascii="Source Sans Pro" w:hAnsi="Source Sans Pro" w:cs="Calibri"/>
                <w:color w:val="000000"/>
                <w:sz w:val="16"/>
                <w:szCs w:val="16"/>
              </w:rPr>
              <w:t xml:space="preserve"> sea el caso y el fundamento legal (</w:t>
            </w:r>
            <w:r w:rsidR="005B7079" w:rsidRPr="0058127A">
              <w:rPr>
                <w:rFonts w:ascii="Source Sans Pro" w:hAnsi="Source Sans Pro" w:cs="Calibri"/>
                <w:color w:val="000000"/>
                <w:sz w:val="16"/>
                <w:szCs w:val="16"/>
              </w:rPr>
              <w:t>artículo</w:t>
            </w:r>
            <w:r w:rsidRPr="0058127A">
              <w:rPr>
                <w:rFonts w:ascii="Source Sans Pro" w:hAnsi="Source Sans Pro" w:cs="Calibri"/>
                <w:color w:val="000000"/>
                <w:sz w:val="16"/>
                <w:szCs w:val="16"/>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1.5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Descripción de las percepciones adicionales en especie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Periodicidad de las percepciones adicionales en especie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Denominación de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Denominación de las gratificaciones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Tipo de moneda de las gratificaciones.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36. Denominación de las primas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39. Tipo de moneda de las primas.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41. Denominación de las comisiones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48. Monto neto de las dietas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51. Denominación de los bonos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56. Denominación de los estímulos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20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58127A">
              <w:rPr>
                <w:rFonts w:ascii="Source Sans Pro" w:hAnsi="Source Sans Pro" w:cs="Calibri"/>
                <w:color w:val="000000"/>
                <w:sz w:val="16"/>
                <w:szCs w:val="16"/>
              </w:rPr>
              <w:t>)reciba</w:t>
            </w:r>
            <w:proofErr w:type="gramEnd"/>
            <w:r w:rsidRPr="0058127A">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278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3658"/>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la fecha de validación del formato 9a es incorrecta,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2438"/>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8127A" w:rsidRPr="0058127A" w:rsidTr="005B7079">
        <w:trPr>
          <w:trHeight w:val="290"/>
        </w:trPr>
        <w:tc>
          <w:tcPr>
            <w:tcW w:w="3065" w:type="dxa"/>
            <w:gridSpan w:val="3"/>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Fecha de inicio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Fecha de término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485"/>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Última fecha de publicación en el Medio de Difusión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13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6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30 .</w:t>
            </w:r>
            <w:proofErr w:type="gramEnd"/>
            <w:r w:rsidRPr="0058127A">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31 .</w:t>
            </w:r>
            <w:proofErr w:type="gramEnd"/>
            <w:r w:rsidRPr="0058127A">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31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38.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39. Fecha de actualización de la </w:t>
            </w:r>
            <w:r w:rsidRPr="0058127A">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3065" w:type="dxa"/>
            <w:gridSpan w:val="3"/>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13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sidRPr="0058127A">
              <w:rPr>
                <w:rFonts w:ascii="Source Sans Pro" w:hAnsi="Source Sans Pro" w:cs="Calibri"/>
                <w:color w:val="000000"/>
                <w:sz w:val="16"/>
                <w:szCs w:val="16"/>
              </w:rPr>
              <w:t>fincamiento</w:t>
            </w:r>
            <w:proofErr w:type="spellEnd"/>
            <w:r w:rsidRPr="0058127A">
              <w:rPr>
                <w:rFonts w:ascii="Source Sans Pro" w:hAnsi="Source Sans Pro" w:cs="Calibri"/>
                <w:color w:val="000000"/>
                <w:sz w:val="16"/>
                <w:szCs w:val="16"/>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22. El total de </w:t>
            </w:r>
            <w:proofErr w:type="spellStart"/>
            <w:r w:rsidRPr="0058127A">
              <w:rPr>
                <w:rFonts w:ascii="Source Sans Pro" w:hAnsi="Source Sans Pro" w:cs="Calibri"/>
                <w:color w:val="000000"/>
                <w:sz w:val="16"/>
                <w:szCs w:val="16"/>
              </w:rPr>
              <w:t>solventaciones</w:t>
            </w:r>
            <w:proofErr w:type="spellEnd"/>
            <w:r w:rsidRPr="0058127A">
              <w:rPr>
                <w:rFonts w:ascii="Source Sans Pro" w:hAnsi="Source Sans Pro" w:cs="Calibri"/>
                <w:color w:val="000000"/>
                <w:sz w:val="16"/>
                <w:szCs w:val="16"/>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0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2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sidRPr="0058127A">
              <w:rPr>
                <w:rFonts w:ascii="Source Sans Pro" w:hAnsi="Source Sans Pro" w:cs="Calibri"/>
                <w:color w:val="000000"/>
                <w:sz w:val="16"/>
                <w:szCs w:val="16"/>
              </w:rPr>
              <w:t>u</w:t>
            </w:r>
            <w:proofErr w:type="spellEnd"/>
            <w:r w:rsidRPr="0058127A">
              <w:rPr>
                <w:rFonts w:ascii="Source Sans Pro" w:hAnsi="Source Sans Pro" w:cs="Calibri"/>
                <w:color w:val="000000"/>
                <w:sz w:val="16"/>
                <w:szCs w:val="16"/>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58127A" w:rsidRPr="0058127A" w:rsidRDefault="0058127A" w:rsidP="005B7079">
            <w:pPr>
              <w:autoSpaceDE w:val="0"/>
              <w:autoSpaceDN w:val="0"/>
              <w:adjustRightInd w:val="0"/>
              <w:rPr>
                <w:rFonts w:ascii="Source Sans Pro" w:hAnsi="Source Sans Pro" w:cs="Calibri"/>
                <w:color w:val="000000"/>
                <w:sz w:val="16"/>
                <w:szCs w:val="16"/>
              </w:rPr>
            </w:pPr>
          </w:p>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Para las auditorías internas se deberá vincular al Programa Interno de Auditorías que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33. La información publicada se organiza mediante el formato 24, en el que se incluyen todos los campos especificados en </w:t>
            </w:r>
            <w:r w:rsidRPr="0058127A">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Fecha de emisión del dictamen,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2263"/>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9. Total de </w:t>
            </w:r>
            <w:proofErr w:type="spellStart"/>
            <w:r w:rsidRPr="0058127A">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58127A">
              <w:rPr>
                <w:rFonts w:ascii="Source Sans Pro" w:hAnsi="Source Sans Pro" w:cs="Calibri"/>
                <w:color w:val="000000"/>
                <w:sz w:val="16"/>
                <w:szCs w:val="16"/>
              </w:rPr>
              <w:t>dictaminación</w:t>
            </w:r>
            <w:proofErr w:type="spellEnd"/>
            <w:r w:rsidRPr="0058127A">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XXVI. Personas físicas o morales a quienes se asigne recursos públicos</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Tipo de acción que realiza la persona física o moral (catálogo): Recibe recursos públicos/Realiza actos de autoridad</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74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263"/>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19 .</w:t>
            </w:r>
            <w:proofErr w:type="gramEnd"/>
            <w:r w:rsidRPr="0058127A">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XXVII. Concesiones, contratos, convenios, permisos, licencias o autorizaciones otorgados</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Fecha de inicio de vigencia del acto jurídico con en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Fecha de término de vigencia del acto jurídico con en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siguiente:</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tienen acceso a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13 .</w:t>
            </w:r>
            <w:proofErr w:type="gramEnd"/>
            <w:r w:rsidRPr="0058127A">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tienen acceso a la información correspondiente, incumple con los Lineamientos Técnicos Generales. Se le requiere al sujeto obligado cumplir con la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15 .</w:t>
            </w:r>
            <w:proofErr w:type="gramEnd"/>
            <w:r w:rsidRPr="0058127A">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37. Monto mínimo con impuestos incluidos, en su caso109</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38.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64. Hipervínculo al acta de recepción física de los trabajos ejecutados </w:t>
            </w:r>
            <w:proofErr w:type="spellStart"/>
            <w:r w:rsidRPr="0058127A">
              <w:rPr>
                <w:rFonts w:ascii="Source Sans Pro" w:hAnsi="Source Sans Pro" w:cs="Calibri"/>
                <w:color w:val="000000"/>
                <w:sz w:val="16"/>
                <w:szCs w:val="16"/>
              </w:rPr>
              <w:t>u</w:t>
            </w:r>
            <w:proofErr w:type="spellEnd"/>
            <w:r w:rsidRPr="0058127A">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se tiene acceso a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99 .</w:t>
            </w:r>
            <w:proofErr w:type="gramEnd"/>
            <w:r w:rsidRPr="0058127A">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algunos registros no contienen la información correspondiente, y no se justifica con nota,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114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115. Hipervínculo al acta de recepción física de los trabajos ejecutados </w:t>
            </w:r>
            <w:proofErr w:type="spellStart"/>
            <w:r w:rsidRPr="0058127A">
              <w:rPr>
                <w:rFonts w:ascii="Source Sans Pro" w:hAnsi="Source Sans Pro" w:cs="Calibri"/>
                <w:color w:val="000000"/>
                <w:sz w:val="16"/>
                <w:szCs w:val="16"/>
              </w:rPr>
              <w:t>u</w:t>
            </w:r>
            <w:proofErr w:type="spellEnd"/>
            <w:r w:rsidRPr="0058127A">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8127A" w:rsidRPr="0058127A" w:rsidTr="005B7079">
        <w:trPr>
          <w:trHeight w:val="290"/>
        </w:trPr>
        <w:tc>
          <w:tcPr>
            <w:tcW w:w="2194" w:type="dxa"/>
            <w:gridSpan w:val="2"/>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lastRenderedPageBreak/>
              <w:t>Art. 70 - Fracción XXIX. Informes</w:t>
            </w:r>
          </w:p>
        </w:tc>
        <w:tc>
          <w:tcPr>
            <w:tcW w:w="87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58127A">
              <w:rPr>
                <w:rFonts w:ascii="Source Sans Pro" w:hAnsi="Source Sans Pro" w:cs="Calibri"/>
                <w:color w:val="000000"/>
                <w:sz w:val="16"/>
                <w:szCs w:val="16"/>
              </w:rPr>
              <w:t>tetramestral</w:t>
            </w:r>
            <w:proofErr w:type="spellEnd"/>
            <w:r w:rsidRPr="0058127A">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Fecha en la que se presentó y/o entregó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16. La información publicada se organiza mediante el formato 29, en el que se incluyen todos los campos especificados en </w:t>
            </w:r>
            <w:r w:rsidRPr="0058127A">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3065" w:type="dxa"/>
            <w:gridSpan w:val="3"/>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la fecha de validación del formato 30 es incorrecta,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Descripción y/o monto de los recursos públicos entregados en efectivo, especie o donativos,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438"/>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0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XXXIV. El inventario de bienes muebles e inmuebles en posesión y propiedad</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313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Uso del inmueble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35. Hipervínculo al Sistema de Información Inmobiliaria Federal y Paraestatal </w:t>
            </w:r>
            <w:proofErr w:type="spellStart"/>
            <w:r w:rsidRPr="0058127A">
              <w:rPr>
                <w:rFonts w:ascii="Source Sans Pro" w:hAnsi="Source Sans Pro" w:cs="Calibri"/>
                <w:color w:val="000000"/>
                <w:sz w:val="16"/>
                <w:szCs w:val="16"/>
              </w:rPr>
              <w:t>u</w:t>
            </w:r>
            <w:proofErr w:type="spellEnd"/>
            <w:r w:rsidRPr="0058127A">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174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contienen la información correspondiente, y no se justifica en la nota,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la fecha de actualización del formato 34b es incorrecta, incumple con los Lineamientos Técnicos Generales. Se le requiere al sujeto obligado cumplir con la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la fecha de validación del formato 34b es incorrecta,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formato 34d, contiene nota no fundada, justificando la carencia de información, incumple con los Lineamientos Técnicos Generales. Se le requiere al sujeto obligado cumplir con la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XXXV. Recomendaciones  y su atención en materia de derechos humanos</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Fecha en la que se recibió la notificación de la recomendación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Fecha de solicitud, en su caso, de la opinión no vinculatoria por parte del sujeto obligado a la Unidad responsable para determinar la aceptación o no de la recomendación. La fecha se registrará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Fecha en la que se recibe la opinión emitida por la Unidad responsable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Cuando así corresponda, se incluirá la fecha en la cual se solicitó la opinión de la Unidad responsable sobre las acciones y forma de reparar el daño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Fecha de respuesta de la Unidad responsable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Fecha de notificación a la CNDH o al organismo estatal, respecto del cumplimiento dado a cada punto recomendatorio,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74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De ser el caso, fecha de comparecencia ante la Cámara de Senadores o en sus recesos, ante la Comisión Permanente, o a las legislaturas de las Entidades Federativas, según corresponda,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438"/>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Fecha de notificación, al sujeto obligado, de la determinación de la CNDH u organismo público local,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61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Si la Recomendación se encuentra concluida, se publicará la fecha de conclusión del expediente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Fecha de notificación de la conclusión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w:t>
            </w:r>
            <w:proofErr w:type="gramStart"/>
            <w:r w:rsidRPr="0058127A">
              <w:rPr>
                <w:rFonts w:ascii="Source Sans Pro" w:hAnsi="Source Sans Pro" w:cs="Calibri"/>
                <w:color w:val="000000"/>
                <w:sz w:val="16"/>
                <w:szCs w:val="16"/>
              </w:rPr>
              <w:t>34 .</w:t>
            </w:r>
            <w:proofErr w:type="gramEnd"/>
            <w:r w:rsidRPr="0058127A">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37. Fecha en la que se recibió la notificación de la recomendación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de los formatos 35a y 35b,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de los formatos 35a y 35b,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realizó la carga de los formatos 35a y 35b, por lo que no permite su reutilización, incumple con los Lineamientos Técnicos Generales. Se le requiere al sujeto obligado cumplir con la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58127A" w:rsidRPr="0058127A" w:rsidTr="005B7079">
        <w:trPr>
          <w:trHeight w:val="290"/>
        </w:trPr>
        <w:tc>
          <w:tcPr>
            <w:tcW w:w="3065" w:type="dxa"/>
            <w:gridSpan w:val="3"/>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13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37. Hipervínculo </w:t>
            </w:r>
            <w:proofErr w:type="gramStart"/>
            <w:r w:rsidRPr="0058127A">
              <w:rPr>
                <w:rFonts w:ascii="Source Sans Pro" w:hAnsi="Source Sans Pro" w:cs="Calibri"/>
                <w:color w:val="000000"/>
                <w:sz w:val="16"/>
                <w:szCs w:val="16"/>
              </w:rPr>
              <w:t>a los formato(s) específico(s</w:t>
            </w:r>
            <w:proofErr w:type="gramEnd"/>
            <w:r w:rsidRPr="0058127A">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13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50.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53.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Monto de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Fecha de los ingresos recibidos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58127A">
              <w:rPr>
                <w:rFonts w:ascii="Source Sans Pro" w:hAnsi="Source Sans Pro" w:cs="Calibri"/>
                <w:color w:val="000000"/>
                <w:sz w:val="16"/>
                <w:szCs w:val="16"/>
              </w:rPr>
              <w:t>u</w:t>
            </w:r>
            <w:proofErr w:type="spellEnd"/>
            <w:r w:rsidRPr="0058127A">
              <w:rPr>
                <w:rFonts w:ascii="Source Sans Pro" w:hAnsi="Source Sans Pro" w:cs="Calibri"/>
                <w:color w:val="000000"/>
                <w:sz w:val="16"/>
                <w:szCs w:val="16"/>
              </w:rPr>
              <w:t xml:space="preserve"> homólogo)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74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567"/>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XLV. El catálogo de disposición y guía de archivo documental;</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296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296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Nombre completo del (la) responsable e integrantes del área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8127A" w:rsidRPr="0058127A" w:rsidTr="005B7079">
        <w:trPr>
          <w:trHeight w:val="290"/>
        </w:trPr>
        <w:tc>
          <w:tcPr>
            <w:tcW w:w="9094" w:type="dxa"/>
            <w:gridSpan w:val="5"/>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Fecha de elaboración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915"/>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4283" w:type="dxa"/>
            <w:gridSpan w:val="4"/>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 xml:space="preserve">Criterio 6. La información publicada deberá estar actualizada al periodo que corresponde de acuerdo con la Tabla de actualización y </w:t>
            </w:r>
            <w:r w:rsidRPr="0058127A">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Área(s) responsable(s) que genera(n), posee(n), publica(n) y/o actualiza(n)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290"/>
        </w:trPr>
        <w:tc>
          <w:tcPr>
            <w:tcW w:w="3065" w:type="dxa"/>
            <w:gridSpan w:val="3"/>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r w:rsidRPr="0058127A">
              <w:rPr>
                <w:rFonts w:ascii="Source Sans Pro" w:hAnsi="Source Sans Pro" w:cs="Calibri"/>
                <w:b/>
                <w:bCs/>
                <w:color w:val="000000"/>
                <w:sz w:val="16"/>
                <w:szCs w:val="16"/>
              </w:rPr>
              <w:t>Art. 71 - Fracción I - Inciso A. Plan de Desarrollo</w:t>
            </w:r>
          </w:p>
        </w:tc>
        <w:tc>
          <w:tcPr>
            <w:tcW w:w="1218"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r>
      <w:tr w:rsidR="0058127A" w:rsidRPr="0058127A" w:rsidTr="005B7079">
        <w:trPr>
          <w:trHeight w:val="290"/>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w:t>
            </w:r>
          </w:p>
        </w:tc>
        <w:tc>
          <w:tcPr>
            <w:tcW w:w="87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Valoración</w:t>
            </w:r>
          </w:p>
        </w:tc>
        <w:tc>
          <w:tcPr>
            <w:tcW w:w="1218"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Tipo</w:t>
            </w:r>
          </w:p>
        </w:tc>
        <w:tc>
          <w:tcPr>
            <w:tcW w:w="4811" w:type="dxa"/>
            <w:tcBorders>
              <w:top w:val="nil"/>
              <w:left w:val="nil"/>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Observaciones, Recomendaciones y/o Requerimientos</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7. Denominación del Plan de Desarrollo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8. Ámbito de aplicación: Nacional/Estatal/Municipal</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9. Fecha de publicación en el Diario Oficial de la Federación, periódico o gaceta oficial,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10. Descripción breve de los objetivos del Plan correspondiente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11. Descripción breve de las metas planeadas en la administración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12. Descripción breve de las estrategias transversales para la implementación del Plan de Desarrollo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13. Descripción de la metodología utilizada para la constitución del Plan (consultas, foros, sectores sociales para la elaboración del Plan)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044"/>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14. Fecha de última modificación, en el Diario Oficial de la Federación, periódico o gaceta oficial, en su caso,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15. Hipervínculo al Programa correspondiente, publicado en el Diario Oficial de la Federación, periódico o gaceta oficial que corresponda completo y vigente</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3833"/>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16. Periodo de actualización de la información: sexenal para el Poder Ejecutivo Federal. Las entidades federativas y el Gobierno de la Ciudad de México: cuando se decrete 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 corresponda</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87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19.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696"/>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392"/>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1219"/>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23. La información publicada se organiza mediante el formato 1a,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8127A" w:rsidRPr="0058127A" w:rsidTr="005B7079">
        <w:trPr>
          <w:trHeight w:val="521"/>
        </w:trPr>
        <w:tc>
          <w:tcPr>
            <w:tcW w:w="194" w:type="dxa"/>
            <w:tcBorders>
              <w:top w:val="nil"/>
              <w:left w:val="single" w:sz="6" w:space="0" w:color="FFFFFF"/>
              <w:bottom w:val="nil"/>
              <w:right w:val="nil"/>
            </w:tcBorders>
          </w:tcPr>
          <w:p w:rsidR="0058127A" w:rsidRPr="0058127A" w:rsidRDefault="0058127A"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8127A" w:rsidRPr="0058127A" w:rsidRDefault="0058127A" w:rsidP="005B7079">
            <w:pPr>
              <w:autoSpaceDE w:val="0"/>
              <w:autoSpaceDN w:val="0"/>
              <w:adjustRightInd w:val="0"/>
              <w:rPr>
                <w:rFonts w:ascii="Source Sans Pro" w:hAnsi="Source Sans Pro" w:cs="Calibri"/>
                <w:color w:val="000000"/>
                <w:sz w:val="16"/>
                <w:szCs w:val="16"/>
              </w:rPr>
            </w:pPr>
            <w:r w:rsidRPr="0058127A">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bl>
    <w:p w:rsidR="00972FDD" w:rsidRPr="00C8328A" w:rsidRDefault="00972FDD" w:rsidP="000A6A84">
      <w:pPr>
        <w:rPr>
          <w:rFonts w:ascii="Source Sans Pro" w:hAnsi="Source Sans Pro" w:cs="Arial"/>
          <w:sz w:val="22"/>
          <w:szCs w:val="22"/>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D766C2">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261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5B7079">
              <w:rPr>
                <w:rFonts w:ascii="Source Sans Pro" w:hAnsi="Source Sans Pro" w:cs="Calibri"/>
                <w:color w:val="000000"/>
                <w:sz w:val="16"/>
                <w:szCs w:val="16"/>
              </w:rPr>
              <w:t>u</w:t>
            </w:r>
            <w:proofErr w:type="spellEnd"/>
            <w:r w:rsidRPr="005B7079">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En este criterio se indica que no contiene la información correspondiente, incumple con los Lineamientos Técnicos Generales. Se le requiere al sujeto obligado cumplir con la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del formato 46b,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En este criterio se indica que el formato 46a no contiene nota, justificando la carencia de información en algunos criterios, incumple con los Lineamientos Técnicos Generales. Se le requiere al sujeto obligado cumplir con la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del formato 46b,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Motivos que lo justifican (</w:t>
            </w:r>
            <w:proofErr w:type="spellStart"/>
            <w:r w:rsidRPr="005B7079">
              <w:rPr>
                <w:rFonts w:ascii="Source Sans Pro" w:hAnsi="Source Sans Pro" w:cs="Calibri"/>
                <w:color w:val="000000"/>
                <w:sz w:val="16"/>
                <w:szCs w:val="16"/>
              </w:rPr>
              <w:t>ej</w:t>
            </w:r>
            <w:proofErr w:type="spellEnd"/>
            <w:r w:rsidRPr="005B7079">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Se indica que no contiene información correspondiente al ejercicio 2022, incumple en términos de los Lineamientos Técnicos Generales. </w:t>
            </w:r>
            <w:r w:rsidRPr="005B7079">
              <w:rPr>
                <w:rFonts w:ascii="Source Sans Pro" w:hAnsi="Source Sans Pro" w:cs="Calibri"/>
                <w:color w:val="000000"/>
                <w:sz w:val="16"/>
                <w:szCs w:val="16"/>
              </w:rPr>
              <w:lastRenderedPageBreak/>
              <w:t>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Se indica que no contiene información correspondiente al ejercicio 2022,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16 - Fracción I, Inciso D. El listado de expropiaciones decretadas y ejecutadas que incluya, cuando menos, la fecha de expropiación, el domicilio y la causa de utilidad pública y las ocupaciones superficiales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Tipo de expropiación: Decretadas/Ejecutadas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Nombre de la autoridad administrativa expropiante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Nombre de la persona física (nombre[s], primer apellido, segundo apellido) o razón social de la persona moral expropiada, en su caso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313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Domicilio del predio expropiado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Tipo de propiedad objeto de la expropiación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Hipervínculo al polígono o plano del bien expropiado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Causa de utilidad pública por la que se expropió el bien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Fecha de publicación del decreto o declaratoria de expropiación en el Diario Oficial de la Federación, periódico o Gaceta Oficial correspondiente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Hipervínculo al Decreto o Declaratoria de expropiación (en donde se fundamenta y motiva la causa de utilidad pública)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Fecha de ejecución de expropiación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Nombre de la autoridad administrativa que ejecutó la expropiación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18. Destino que se le dio al bien expropiado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19. Monto de la indemnización por la Ocupación superficial del bien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20. Monto de la indemnización por el bien expropiado, en su caso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21. Hipervínculo a los documentos que dan inicio a los procedimientos de expropiación y/o expediente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29. La información publicada se organiza mediante el formato 4a y 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16 - Fracción I, Inciso E.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Criterio 3. Mensaje “La publicación y actualización de la información está a cargo de &lt;&lt;incluir la </w:t>
            </w:r>
            <w:r w:rsidRPr="005B7079">
              <w:rPr>
                <w:rFonts w:ascii="Source Sans Pro" w:hAnsi="Source Sans Pro" w:cs="Calibri"/>
                <w:color w:val="000000"/>
                <w:sz w:val="16"/>
                <w:szCs w:val="16"/>
              </w:rPr>
              <w:lastRenderedPageBreak/>
              <w:t>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Hipervínculo que dirija a la ruta específica hacia la información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Personería jurídica: Persona física/persona moral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915"/>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Nombre completo en el caso de las personas físicas (nombre[s], primer apellido, segundo apellido); razón social si se trata de personas morales, gobiernos o instituciones deudoras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Registro Federal de Contribuyentes (RFC), de la persona física o moral, gobiernos o instituciones deudoras.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Entidad Federativa a la que pertenece la persona física o moral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Fecha de la solicitud de la cancelación o condonación, con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Tipo de crédito fiscal condonado o cancelado (catálogo): Contribuciones federales o estatales/ Cuotas compensatorias/ Actualizaciones y accesorios/ Multas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Monto cancelado o condonado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Justificación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Criterio 15. Fecha de la cancelación o condonación,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Denominación de la autoridad externa o interna que determinó el crédito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Denominación de la autoridad responsable de la cancelación o condonación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18. Hipervínculo al listado de Créditos fiscales cancelados o condonados publicados por el SAT y/o a las resoluciones que contengan la determinación de cancelación o condonación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21. Tipo  de  contribución  que  se  exentó  del  pago:  Contribuciones  federales  o estatales/Cuotas compensatorias/Actualizaciones y accesorios/Multas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22.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23. Monto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24.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25. Monto total (global) de las exenciones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26. Estadística de las causas o motivos de las condonaciones o exenciones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567"/>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27.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567"/>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28.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29.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30.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31.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32.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33.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35.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39. La información publicada se organiza mediante los formatos 5a, 5b y 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16 - Fracción I, Inciso F. Los nombres de las personas a quienes se les habilitó para ejercer como notarios públicos, así como sus datos de contacto, la información relacionada con el proceso de otorgamiento de la patente y las sanciones que se les hubieran aplicado</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Tipo de patente o habilitación: Notario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Nombre completo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Número de notaría a la que pertenece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Criterio 10. Número de registro o documento que lo (la autoriza, la patente o habilitación (por ejemplo: en el caso de notario, el número de </w:t>
            </w:r>
            <w:proofErr w:type="spellStart"/>
            <w:r w:rsidRPr="005B7079">
              <w:rPr>
                <w:rFonts w:ascii="Source Sans Pro" w:hAnsi="Source Sans Pro" w:cs="Calibri"/>
                <w:color w:val="000000"/>
                <w:sz w:val="16"/>
                <w:szCs w:val="16"/>
              </w:rPr>
              <w:t>fiat</w:t>
            </w:r>
            <w:proofErr w:type="spellEnd"/>
            <w:r w:rsidRPr="005B7079">
              <w:rPr>
                <w:rFonts w:ascii="Source Sans Pro" w:hAnsi="Source Sans Pro" w:cs="Calibri"/>
                <w:color w:val="000000"/>
                <w:sz w:val="16"/>
                <w:szCs w:val="16"/>
              </w:rPr>
              <w:t xml:space="preserve"> notarial)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Fecha en que comenzó a ejercer funciones, con el formato 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74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Tipo de servicios que ofrece (testamentos, poderes, constitución de sociedades; así como de aquéllos cuyo objeto sean inmuebles, por ejemplo: compraventas, donaciones, hipotecas, fideicomisos y adjudicaciones por herencia)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313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Domicilio de la notaría (tipo de vialidad [catálogo], nombre de vialidad[calle],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Número(s) de teléfono oficial(es) y extensión(es)/Fax</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Dirección de correo electrónico oficial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Hipervínculo al padrón de Notarios Públicos registrados por el SAT</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Descripción del proceso de habilitación o nombramiento (breve descripción de las etapas en las que consiste el proceso, de acuerdo con la legislación correspondiente)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18.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19. Hipervínculo a los requisitos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20. Hipervínculo al resultado del examen para aspirante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21. Hipervínculo al resultado del examen definitivo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 xml:space="preserve">Criterio 22. Hipervínculo al currículum del notario (en versión pública)  </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23. Fecha de habilitación o nombramiento con el formato 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24. Plaza (entidad federativa)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25. Estatus de la habilitación o nombramiento: En trámite/En ejercicio/En separación/En suspensión/Cancelada/Otro (especificar)</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26.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28. Nombre del notario sancionado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29. Número de notaria a la que pertenece</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915"/>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30. Tipo de sanción recibida, de acuerdo con la legislación correspondiente: Amonestación/Multas (especificar monto)/Suspensión temporal (especificar período en número de días)/Cesación de funciones/Cancelación/Otra (especificar)</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31. Motivo de la sanción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32. Fecha de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33. Fundamento jurídico por el que se le sancionó (Denominación de la normatividad, artículo, fracción o inciso)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34. Estatus del cumplimiento de sanción: En proceso/Cumplida/No atendida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36.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42. La información publicada se organiza mediante los formatos 6a, 6b y 6c, en los queso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290"/>
        </w:trPr>
        <w:tc>
          <w:tcPr>
            <w:tcW w:w="9094" w:type="dxa"/>
            <w:gridSpan w:val="5"/>
            <w:tcBorders>
              <w:top w:val="nil"/>
              <w:left w:val="nil"/>
              <w:bottom w:val="single" w:sz="6" w:space="0" w:color="auto"/>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r w:rsidRPr="005B7079">
              <w:rPr>
                <w:rFonts w:ascii="Source Sans Pro" w:hAnsi="Source Sans Pro" w:cs="Calibri"/>
                <w:b/>
                <w:bCs/>
                <w:color w:val="000000"/>
                <w:sz w:val="16"/>
                <w:szCs w:val="16"/>
              </w:rPr>
              <w:t>Art. 16 - Fracción I, Inciso H. Tratándose  de  concesiones  de  transporte  público,  se  deberá  publicar además</w:t>
            </w:r>
          </w:p>
        </w:tc>
      </w:tr>
      <w:tr w:rsidR="005B7079" w:rsidRPr="005B7079" w:rsidTr="005B7079">
        <w:trPr>
          <w:trHeight w:val="290"/>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w:t>
            </w:r>
          </w:p>
        </w:tc>
        <w:tc>
          <w:tcPr>
            <w:tcW w:w="87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Valoración</w:t>
            </w:r>
          </w:p>
        </w:tc>
        <w:tc>
          <w:tcPr>
            <w:tcW w:w="1218"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Tipo</w:t>
            </w:r>
          </w:p>
        </w:tc>
        <w:tc>
          <w:tcPr>
            <w:tcW w:w="4811" w:type="dxa"/>
            <w:tcBorders>
              <w:top w:val="nil"/>
              <w:left w:val="nil"/>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Observaciones, Recomendaciones y/o Requerimientos</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3. Mensaje: “La publicación y actualización de la información está a cargo de &lt;&lt;incluir la denominación del sujeto obligado&gt;&gt;”</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4. Hipervínculo al portal de transparencia del sujeto obligado que hayan referido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7. Tipo de concesión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8. Nombre y apellidos del concesionario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9. Número de placas</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10. Número de tarjeta de circulación del vehículo que presta el servicio concesionado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11. En su caso, hipervínculo al acta constitutiva, cuando se trate de persona moral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12. Hipervínculo al documento que acredite el importe pagado de la concesión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696"/>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13. Nota aclaratoria (en caso de que sea necesario para complementar o aclarar)</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044"/>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87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19.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392"/>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1219"/>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21. La información publicada se organiza mediante el formato 8a y 8b,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5B7079" w:rsidRPr="005B7079" w:rsidTr="005B7079">
        <w:trPr>
          <w:trHeight w:val="521"/>
        </w:trPr>
        <w:tc>
          <w:tcPr>
            <w:tcW w:w="194" w:type="dxa"/>
            <w:tcBorders>
              <w:top w:val="nil"/>
              <w:left w:val="single" w:sz="6" w:space="0" w:color="FFFFFF"/>
              <w:bottom w:val="nil"/>
              <w:right w:val="nil"/>
            </w:tcBorders>
          </w:tcPr>
          <w:p w:rsidR="005B7079" w:rsidRPr="005B7079" w:rsidRDefault="005B7079" w:rsidP="005B707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5B7079" w:rsidRPr="005B7079" w:rsidRDefault="005B7079" w:rsidP="005B7079">
            <w:pPr>
              <w:autoSpaceDE w:val="0"/>
              <w:autoSpaceDN w:val="0"/>
              <w:adjustRightInd w:val="0"/>
              <w:rPr>
                <w:rFonts w:ascii="Source Sans Pro" w:hAnsi="Source Sans Pro" w:cs="Calibri"/>
                <w:color w:val="000000"/>
                <w:sz w:val="16"/>
                <w:szCs w:val="16"/>
              </w:rPr>
            </w:pPr>
            <w:r w:rsidRPr="005B7079">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bl>
    <w:p w:rsidR="00D766C2" w:rsidRPr="00C8328A" w:rsidRDefault="00D766C2"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972FDD">
        <w:rPr>
          <w:rFonts w:ascii="Source Sans Pro" w:hAnsi="Source Sans Pro" w:cs="Arial"/>
          <w:sz w:val="22"/>
          <w:szCs w:val="22"/>
        </w:rPr>
        <w:t xml:space="preserve">del </w:t>
      </w:r>
      <w:r w:rsidR="009B774E">
        <w:rPr>
          <w:rFonts w:ascii="Source Sans Pro" w:hAnsi="Source Sans Pro"/>
          <w:sz w:val="22"/>
          <w:szCs w:val="22"/>
        </w:rPr>
        <w:t>Instituto Veracruzano d</w:t>
      </w:r>
      <w:r w:rsidR="009B774E" w:rsidRPr="00BA406D">
        <w:rPr>
          <w:rFonts w:ascii="Source Sans Pro" w:hAnsi="Source Sans Pro"/>
          <w:sz w:val="22"/>
          <w:szCs w:val="22"/>
        </w:rPr>
        <w:t>el Deporte</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972FDD">
        <w:rPr>
          <w:rFonts w:ascii="Source Sans Pro" w:hAnsi="Source Sans Pro" w:cs="Arial"/>
          <w:sz w:val="22"/>
          <w:szCs w:val="22"/>
        </w:rPr>
        <w:t xml:space="preserve">del </w:t>
      </w:r>
      <w:r w:rsidR="009B774E">
        <w:rPr>
          <w:rFonts w:ascii="Source Sans Pro" w:hAnsi="Source Sans Pro"/>
          <w:sz w:val="22"/>
          <w:szCs w:val="22"/>
        </w:rPr>
        <w:t>Instituto Veracruzano d</w:t>
      </w:r>
      <w:r w:rsidR="009B774E" w:rsidRPr="00BA406D">
        <w:rPr>
          <w:rFonts w:ascii="Source Sans Pro" w:hAnsi="Source Sans Pro"/>
          <w:sz w:val="22"/>
          <w:szCs w:val="22"/>
        </w:rPr>
        <w:t>el Deporte</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1"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2"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972FDD">
        <w:rPr>
          <w:rFonts w:ascii="Source Sans Pro" w:hAnsi="Source Sans Pro" w:cs="Arial"/>
          <w:sz w:val="22"/>
          <w:szCs w:val="22"/>
        </w:rPr>
        <w:t xml:space="preserve">del </w:t>
      </w:r>
      <w:r w:rsidR="009B774E">
        <w:rPr>
          <w:rFonts w:ascii="Source Sans Pro" w:hAnsi="Source Sans Pro"/>
          <w:sz w:val="22"/>
          <w:szCs w:val="22"/>
        </w:rPr>
        <w:t>Instituto Veracruzano d</w:t>
      </w:r>
      <w:r w:rsidR="009B774E" w:rsidRPr="00BA406D">
        <w:rPr>
          <w:rFonts w:ascii="Source Sans Pro" w:hAnsi="Source Sans Pro"/>
          <w:sz w:val="22"/>
          <w:szCs w:val="22"/>
        </w:rPr>
        <w:t>el Deporte</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lastRenderedPageBreak/>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972FDD">
        <w:rPr>
          <w:rFonts w:ascii="Source Sans Pro" w:hAnsi="Source Sans Pro" w:cs="Arial"/>
          <w:sz w:val="22"/>
          <w:szCs w:val="22"/>
        </w:rPr>
        <w:t xml:space="preserve">l </w:t>
      </w:r>
      <w:r w:rsidR="0058127A">
        <w:rPr>
          <w:rFonts w:ascii="Source Sans Pro" w:hAnsi="Source Sans Pro"/>
          <w:sz w:val="22"/>
          <w:szCs w:val="22"/>
        </w:rPr>
        <w:t>Instituto Veracruzano d</w:t>
      </w:r>
      <w:r w:rsidR="0058127A" w:rsidRPr="00BA406D">
        <w:rPr>
          <w:rFonts w:ascii="Source Sans Pro" w:hAnsi="Source Sans Pro"/>
          <w:sz w:val="22"/>
          <w:szCs w:val="22"/>
        </w:rPr>
        <w:t>el Deporte</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3"/>
      <w:headerReference w:type="default" r:id="rId14"/>
      <w:footerReference w:type="even" r:id="rId15"/>
      <w:footerReference w:type="default" r:id="rId16"/>
      <w:headerReference w:type="first" r:id="rId17"/>
      <w:foot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1A9" w:rsidRDefault="00E261A9" w:rsidP="006B5F99">
      <w:r>
        <w:separator/>
      </w:r>
    </w:p>
  </w:endnote>
  <w:endnote w:type="continuationSeparator" w:id="0">
    <w:p w:rsidR="00E261A9" w:rsidRDefault="00E261A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CE78BA" w:rsidRDefault="00CE78BA">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CE78BA" w:rsidRPr="004937A0" w:rsidRDefault="00CE78BA"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CE78BA" w:rsidRPr="004937A0" w:rsidRDefault="00CE78BA">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543F47" w:rsidRPr="00543F47">
          <w:rPr>
            <w:rFonts w:ascii="Source Sans Pro" w:hAnsi="Source Sans Pro"/>
            <w:noProof/>
            <w:sz w:val="22"/>
            <w:szCs w:val="22"/>
            <w:lang w:val="es-ES"/>
          </w:rPr>
          <w:t>20</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8BA" w:rsidRPr="004937A0" w:rsidRDefault="00CE78BA"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1A9" w:rsidRDefault="00E261A9" w:rsidP="006B5F99">
      <w:r>
        <w:separator/>
      </w:r>
    </w:p>
  </w:footnote>
  <w:footnote w:type="continuationSeparator" w:id="0">
    <w:p w:rsidR="00E261A9" w:rsidRDefault="00E261A9"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8BA" w:rsidRDefault="00CE78BA"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8BA" w:rsidRDefault="00CE78BA" w:rsidP="004937A0">
    <w:pPr>
      <w:pStyle w:val="Encabezado"/>
      <w:jc w:val="right"/>
      <w:rPr>
        <w:rFonts w:ascii="Source Sans Pro" w:hAnsi="Source Sans Pro"/>
        <w:b/>
        <w:sz w:val="22"/>
        <w:szCs w:val="22"/>
      </w:rPr>
    </w:pPr>
  </w:p>
  <w:p w:rsidR="00CE78BA" w:rsidRDefault="00CE78BA" w:rsidP="004937A0">
    <w:pPr>
      <w:pStyle w:val="Encabezado"/>
      <w:jc w:val="right"/>
      <w:rPr>
        <w:rFonts w:ascii="Source Sans Pro" w:hAnsi="Source Sans Pro"/>
        <w:b/>
        <w:sz w:val="22"/>
        <w:szCs w:val="22"/>
      </w:rPr>
    </w:pPr>
    <w:r>
      <w:rPr>
        <w:rFonts w:ascii="Source Sans Pro" w:hAnsi="Source Sans Pro"/>
        <w:b/>
        <w:sz w:val="22"/>
        <w:szCs w:val="22"/>
      </w:rPr>
      <w:t>EXPEDIENTE: IVAI/VEOFI-278/074/2022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4"/>
      <w:gridCol w:w="5350"/>
    </w:tblGrid>
    <w:tr w:rsidR="00CE78BA" w:rsidRPr="00FF0BED" w:rsidTr="007C529A">
      <w:tc>
        <w:tcPr>
          <w:tcW w:w="1896" w:type="dxa"/>
        </w:tcPr>
        <w:p w:rsidR="00CE78BA" w:rsidRPr="00FF0BED" w:rsidRDefault="00CE78BA"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CE78BA" w:rsidRPr="00FF0BED" w:rsidRDefault="00CE78BA" w:rsidP="004937A0">
          <w:pPr>
            <w:pStyle w:val="Encabezado"/>
            <w:jc w:val="center"/>
            <w:rPr>
              <w:rFonts w:ascii="Source Sans Pro" w:hAnsi="Source Sans Pro"/>
              <w:b/>
              <w:sz w:val="22"/>
              <w:szCs w:val="22"/>
            </w:rPr>
          </w:pPr>
        </w:p>
      </w:tc>
      <w:tc>
        <w:tcPr>
          <w:tcW w:w="5678" w:type="dxa"/>
        </w:tcPr>
        <w:p w:rsidR="00CE78BA" w:rsidRDefault="00CE78BA"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CE78BA" w:rsidRPr="00FF0BED" w:rsidRDefault="00CE78BA" w:rsidP="004937A0">
          <w:pPr>
            <w:pStyle w:val="Encabezado"/>
            <w:rPr>
              <w:rFonts w:ascii="Source Sans Pro" w:hAnsi="Source Sans Pro"/>
              <w:b/>
              <w:sz w:val="22"/>
              <w:szCs w:val="22"/>
            </w:rPr>
          </w:pPr>
        </w:p>
        <w:p w:rsidR="00CE78BA" w:rsidRPr="00FF0BED" w:rsidRDefault="00CE78BA" w:rsidP="004937A0">
          <w:pPr>
            <w:pStyle w:val="Encabezado"/>
            <w:rPr>
              <w:rFonts w:ascii="Source Sans Pro" w:hAnsi="Source Sans Pro"/>
              <w:b/>
              <w:sz w:val="22"/>
              <w:szCs w:val="22"/>
            </w:rPr>
          </w:pPr>
          <w:r>
            <w:rPr>
              <w:rFonts w:ascii="Source Sans Pro" w:hAnsi="Source Sans Pro"/>
              <w:b/>
              <w:sz w:val="22"/>
              <w:szCs w:val="22"/>
            </w:rPr>
            <w:t>DICTAMEN DE INCUMPLIMIENTO PARCIAL</w:t>
          </w:r>
        </w:p>
        <w:p w:rsidR="00CE78BA" w:rsidRDefault="00CE78BA"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CE78BA" w:rsidRDefault="00CE78BA" w:rsidP="004937A0">
          <w:pPr>
            <w:pStyle w:val="Encabezado"/>
            <w:rPr>
              <w:rFonts w:ascii="Source Sans Pro" w:hAnsi="Source Sans Pro"/>
              <w:b/>
              <w:sz w:val="22"/>
              <w:szCs w:val="22"/>
            </w:rPr>
          </w:pPr>
          <w:r>
            <w:rPr>
              <w:rFonts w:ascii="Source Sans Pro" w:hAnsi="Source Sans Pro"/>
              <w:b/>
              <w:sz w:val="22"/>
              <w:szCs w:val="22"/>
            </w:rPr>
            <w:t xml:space="preserve">SUJETO OBLIGADO: </w:t>
          </w:r>
          <w:r w:rsidRPr="00BA406D">
            <w:rPr>
              <w:rFonts w:ascii="Source Sans Pro" w:hAnsi="Source Sans Pro"/>
              <w:b/>
              <w:sz w:val="22"/>
              <w:szCs w:val="22"/>
            </w:rPr>
            <w:t>INSTITUTO VERACRUZANO DEL DEPORTE</w:t>
          </w:r>
        </w:p>
        <w:p w:rsidR="00CE78BA" w:rsidRPr="00FF0BED" w:rsidRDefault="00CE78BA" w:rsidP="004937A0">
          <w:pPr>
            <w:pStyle w:val="Encabezado"/>
            <w:rPr>
              <w:rFonts w:ascii="Source Sans Pro" w:hAnsi="Source Sans Pro"/>
              <w:b/>
              <w:sz w:val="22"/>
              <w:szCs w:val="22"/>
            </w:rPr>
          </w:pPr>
        </w:p>
        <w:p w:rsidR="00CE78BA" w:rsidRPr="00FF0BED" w:rsidRDefault="00CE78BA" w:rsidP="004937A0">
          <w:pPr>
            <w:pStyle w:val="Encabezado"/>
            <w:rPr>
              <w:rFonts w:ascii="Source Sans Pro" w:hAnsi="Source Sans Pro"/>
              <w:b/>
              <w:sz w:val="22"/>
              <w:szCs w:val="22"/>
            </w:rPr>
          </w:pPr>
          <w:r>
            <w:rPr>
              <w:rFonts w:ascii="Source Sans Pro" w:hAnsi="Source Sans Pro"/>
              <w:b/>
              <w:sz w:val="22"/>
              <w:szCs w:val="22"/>
            </w:rPr>
            <w:t>EXPEDIENTE: IVAI/VEOFI-278/074/2022</w:t>
          </w:r>
        </w:p>
      </w:tc>
    </w:tr>
  </w:tbl>
  <w:p w:rsidR="00CE78BA" w:rsidRDefault="00CE78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05CA"/>
    <w:rsid w:val="00132DA5"/>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61D83"/>
    <w:rsid w:val="00263855"/>
    <w:rsid w:val="00272DB6"/>
    <w:rsid w:val="0028001C"/>
    <w:rsid w:val="002819CF"/>
    <w:rsid w:val="00283992"/>
    <w:rsid w:val="00287AAB"/>
    <w:rsid w:val="00287ADD"/>
    <w:rsid w:val="002940B9"/>
    <w:rsid w:val="002A0885"/>
    <w:rsid w:val="002A2E6E"/>
    <w:rsid w:val="002B267D"/>
    <w:rsid w:val="002B527D"/>
    <w:rsid w:val="002C3156"/>
    <w:rsid w:val="002D0364"/>
    <w:rsid w:val="002D0C63"/>
    <w:rsid w:val="002E39A3"/>
    <w:rsid w:val="002F0707"/>
    <w:rsid w:val="002F7752"/>
    <w:rsid w:val="00312C96"/>
    <w:rsid w:val="00317116"/>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937A0"/>
    <w:rsid w:val="004A368E"/>
    <w:rsid w:val="004B11CC"/>
    <w:rsid w:val="004C1CD3"/>
    <w:rsid w:val="004C4316"/>
    <w:rsid w:val="004E03D4"/>
    <w:rsid w:val="004E1B11"/>
    <w:rsid w:val="004E4FDC"/>
    <w:rsid w:val="004E7CA5"/>
    <w:rsid w:val="004F556F"/>
    <w:rsid w:val="00501E5B"/>
    <w:rsid w:val="0051076B"/>
    <w:rsid w:val="00514930"/>
    <w:rsid w:val="0051547C"/>
    <w:rsid w:val="00527290"/>
    <w:rsid w:val="00535D4D"/>
    <w:rsid w:val="00543F47"/>
    <w:rsid w:val="005476D3"/>
    <w:rsid w:val="00547AD2"/>
    <w:rsid w:val="005664EA"/>
    <w:rsid w:val="0057185B"/>
    <w:rsid w:val="00573C38"/>
    <w:rsid w:val="0058094F"/>
    <w:rsid w:val="0058127A"/>
    <w:rsid w:val="00581F42"/>
    <w:rsid w:val="00583188"/>
    <w:rsid w:val="00583692"/>
    <w:rsid w:val="00591B6C"/>
    <w:rsid w:val="005A2421"/>
    <w:rsid w:val="005A7151"/>
    <w:rsid w:val="005A7A95"/>
    <w:rsid w:val="005B2780"/>
    <w:rsid w:val="005B4E9C"/>
    <w:rsid w:val="005B7079"/>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476BB"/>
    <w:rsid w:val="0077373B"/>
    <w:rsid w:val="007959C7"/>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55E6"/>
    <w:rsid w:val="00815DDF"/>
    <w:rsid w:val="00834DC3"/>
    <w:rsid w:val="00835FE3"/>
    <w:rsid w:val="00843230"/>
    <w:rsid w:val="00845A39"/>
    <w:rsid w:val="008528EF"/>
    <w:rsid w:val="0085432C"/>
    <w:rsid w:val="0089120B"/>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57C81"/>
    <w:rsid w:val="009644F1"/>
    <w:rsid w:val="00972FDD"/>
    <w:rsid w:val="009759AE"/>
    <w:rsid w:val="00985366"/>
    <w:rsid w:val="0098662B"/>
    <w:rsid w:val="009A0FF9"/>
    <w:rsid w:val="009A1A56"/>
    <w:rsid w:val="009A2416"/>
    <w:rsid w:val="009A482E"/>
    <w:rsid w:val="009B4C6D"/>
    <w:rsid w:val="009B774E"/>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82BF0"/>
    <w:rsid w:val="00A8466C"/>
    <w:rsid w:val="00A94B77"/>
    <w:rsid w:val="00AA0333"/>
    <w:rsid w:val="00AA1419"/>
    <w:rsid w:val="00AA3F1B"/>
    <w:rsid w:val="00AA65A8"/>
    <w:rsid w:val="00AB6F92"/>
    <w:rsid w:val="00AC0F1A"/>
    <w:rsid w:val="00AC24D0"/>
    <w:rsid w:val="00AC7127"/>
    <w:rsid w:val="00AD7F2F"/>
    <w:rsid w:val="00AE2391"/>
    <w:rsid w:val="00AE56A3"/>
    <w:rsid w:val="00AE6649"/>
    <w:rsid w:val="00AE6E96"/>
    <w:rsid w:val="00AF11AF"/>
    <w:rsid w:val="00B00B00"/>
    <w:rsid w:val="00B04A0C"/>
    <w:rsid w:val="00B10209"/>
    <w:rsid w:val="00B26187"/>
    <w:rsid w:val="00B300C3"/>
    <w:rsid w:val="00B32A8B"/>
    <w:rsid w:val="00B53855"/>
    <w:rsid w:val="00B602F4"/>
    <w:rsid w:val="00B65CA2"/>
    <w:rsid w:val="00B70F7B"/>
    <w:rsid w:val="00B853E8"/>
    <w:rsid w:val="00B95487"/>
    <w:rsid w:val="00B97758"/>
    <w:rsid w:val="00BA406D"/>
    <w:rsid w:val="00BA4411"/>
    <w:rsid w:val="00BA4FB3"/>
    <w:rsid w:val="00BB4A9D"/>
    <w:rsid w:val="00BD584A"/>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CE78BA"/>
    <w:rsid w:val="00D00308"/>
    <w:rsid w:val="00D0123E"/>
    <w:rsid w:val="00D14FFA"/>
    <w:rsid w:val="00D17888"/>
    <w:rsid w:val="00D17BB5"/>
    <w:rsid w:val="00D278B3"/>
    <w:rsid w:val="00D30BA0"/>
    <w:rsid w:val="00D5056A"/>
    <w:rsid w:val="00D50A8D"/>
    <w:rsid w:val="00D5415A"/>
    <w:rsid w:val="00D55546"/>
    <w:rsid w:val="00D7111A"/>
    <w:rsid w:val="00D766C2"/>
    <w:rsid w:val="00D8389B"/>
    <w:rsid w:val="00D84260"/>
    <w:rsid w:val="00D95430"/>
    <w:rsid w:val="00DA0A8F"/>
    <w:rsid w:val="00DA4294"/>
    <w:rsid w:val="00DC2242"/>
    <w:rsid w:val="00DC57BC"/>
    <w:rsid w:val="00DC6457"/>
    <w:rsid w:val="00DC6CCF"/>
    <w:rsid w:val="00DD2F52"/>
    <w:rsid w:val="00DD4A18"/>
    <w:rsid w:val="00DD5EEB"/>
    <w:rsid w:val="00DF1D3D"/>
    <w:rsid w:val="00DF488B"/>
    <w:rsid w:val="00E03CB2"/>
    <w:rsid w:val="00E261A9"/>
    <w:rsid w:val="00E3016C"/>
    <w:rsid w:val="00E4197C"/>
    <w:rsid w:val="00E5256B"/>
    <w:rsid w:val="00E544CF"/>
    <w:rsid w:val="00E60D90"/>
    <w:rsid w:val="00E62A1D"/>
    <w:rsid w:val="00E638F9"/>
    <w:rsid w:val="00E65E4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CBEBC-17A1-493B-9D60-A1F13CEA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60</Pages>
  <Words>44910</Words>
  <Characters>247006</Characters>
  <Application>Microsoft Office Word</Application>
  <DocSecurity>0</DocSecurity>
  <Lines>2058</Lines>
  <Paragraphs>582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79</cp:revision>
  <cp:lastPrinted>2022-08-31T21:46:00Z</cp:lastPrinted>
  <dcterms:created xsi:type="dcterms:W3CDTF">2021-10-21T15:13:00Z</dcterms:created>
  <dcterms:modified xsi:type="dcterms:W3CDTF">2022-10-25T14:51:00Z</dcterms:modified>
</cp:coreProperties>
</file>