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8CB2435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0A5FE4">
        <w:rPr>
          <w:rFonts w:ascii="Source Sans Pro" w:hAnsi="Source Sans Pro"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DDE3819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3D0E13">
        <w:rPr>
          <w:rFonts w:ascii="Source Sans Pro" w:hAnsi="Source Sans Pro"/>
          <w:b/>
          <w:sz w:val="22"/>
          <w:szCs w:val="22"/>
          <w:lang w:val="es-ES"/>
        </w:rPr>
        <w:t>35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0A5FE4">
        <w:rPr>
          <w:rFonts w:ascii="Source Sans Pro" w:hAnsi="Source Sans Pro"/>
          <w:b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29893B37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 xml:space="preserve">incumplimiento </w:t>
      </w:r>
      <w:r w:rsidR="00B26A16">
        <w:rPr>
          <w:rFonts w:ascii="Source Sans Pro" w:hAnsi="Source Sans Pro"/>
          <w:sz w:val="22"/>
          <w:szCs w:val="22"/>
        </w:rPr>
        <w:t>total</w:t>
      </w:r>
    </w:p>
    <w:p w14:paraId="4F107600" w14:textId="2C8F1927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3D0E13">
        <w:rPr>
          <w:rFonts w:ascii="Source Sans Pro" w:hAnsi="Source Sans Pro"/>
          <w:b/>
          <w:sz w:val="22"/>
          <w:szCs w:val="22"/>
        </w:rPr>
        <w:t>371</w:t>
      </w:r>
      <w:r w:rsidR="00123E71">
        <w:rPr>
          <w:rFonts w:ascii="Source Sans Pro" w:hAnsi="Source Sans Pro"/>
          <w:b/>
          <w:sz w:val="22"/>
          <w:szCs w:val="22"/>
        </w:rPr>
        <w:t>/0</w:t>
      </w:r>
      <w:r w:rsidR="003D0E13">
        <w:rPr>
          <w:rFonts w:ascii="Source Sans Pro" w:hAnsi="Source Sans Pro"/>
          <w:b/>
          <w:sz w:val="22"/>
          <w:szCs w:val="22"/>
        </w:rPr>
        <w:t>67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7DEEA25" w14:textId="77777777" w:rsidR="003D0E13" w:rsidRPr="003D0E13" w:rsidRDefault="003D0E13" w:rsidP="00AA65C1">
      <w:pPr>
        <w:ind w:left="567"/>
        <w:rPr>
          <w:rFonts w:ascii="Source Sans Pro" w:hAnsi="Source Sans Pro" w:cs="Arial"/>
          <w:b/>
        </w:rPr>
      </w:pPr>
      <w:r w:rsidRPr="003D0E13">
        <w:rPr>
          <w:rFonts w:ascii="Source Sans Pro" w:hAnsi="Source Sans Pro" w:cs="Arial"/>
          <w:b/>
        </w:rPr>
        <w:t xml:space="preserve">Sindicato de Trabajadores al Servicio de la Comisión Municipal </w:t>
      </w:r>
    </w:p>
    <w:p w14:paraId="013D5E86" w14:textId="3DC9760B" w:rsidR="003D0E13" w:rsidRPr="003D0E13" w:rsidRDefault="003D0E13" w:rsidP="00AA65C1">
      <w:pPr>
        <w:ind w:left="567"/>
        <w:rPr>
          <w:rFonts w:ascii="Source Sans Pro" w:hAnsi="Source Sans Pro" w:cs="Arial"/>
          <w:b/>
        </w:rPr>
      </w:pPr>
      <w:proofErr w:type="gramStart"/>
      <w:r w:rsidRPr="003D0E13">
        <w:rPr>
          <w:rFonts w:ascii="Source Sans Pro" w:hAnsi="Source Sans Pro" w:cs="Arial"/>
          <w:b/>
        </w:rPr>
        <w:t>de</w:t>
      </w:r>
      <w:proofErr w:type="gramEnd"/>
      <w:r w:rsidRPr="003D0E13">
        <w:rPr>
          <w:rFonts w:ascii="Source Sans Pro" w:hAnsi="Source Sans Pro" w:cs="Arial"/>
          <w:b/>
        </w:rPr>
        <w:t xml:space="preserve"> Agua Potable y Saneamiento de Minatitlán, Veracruz </w:t>
      </w:r>
    </w:p>
    <w:p w14:paraId="74C24D59" w14:textId="77777777" w:rsidR="003D0E13" w:rsidRDefault="003D0E13" w:rsidP="00AA65C1">
      <w:pPr>
        <w:ind w:left="567"/>
        <w:rPr>
          <w:rFonts w:ascii="Source Sans Pro" w:hAnsi="Source Sans Pro"/>
          <w:b/>
          <w:sz w:val="22"/>
          <w:szCs w:val="22"/>
        </w:rPr>
      </w:pPr>
    </w:p>
    <w:p w14:paraId="18A758A6" w14:textId="2A5FD92D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8E74CDD" w14:textId="77777777" w:rsidR="00D12371" w:rsidRDefault="00D12371" w:rsidP="00D975A9">
      <w:pPr>
        <w:spacing w:line="276" w:lineRule="auto"/>
        <w:rPr>
          <w:rFonts w:ascii="Source Sans Pro" w:hAnsi="Source Sans Pro"/>
          <w:sz w:val="22"/>
          <w:szCs w:val="22"/>
        </w:rPr>
      </w:pPr>
    </w:p>
    <w:p w14:paraId="1906A509" w14:textId="6AE2CF0D" w:rsidR="008C6B4E" w:rsidRDefault="00AA65C1" w:rsidP="00B26A16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 xml:space="preserve">incumplimiento </w:t>
      </w:r>
      <w:r w:rsidR="00B26A16">
        <w:rPr>
          <w:rFonts w:ascii="Source Sans Pro" w:hAnsi="Source Sans Pro" w:cs="Arial"/>
          <w:sz w:val="22"/>
          <w:szCs w:val="22"/>
        </w:rPr>
        <w:t>total</w:t>
      </w:r>
      <w:r w:rsidR="00DC5395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DC5395">
        <w:rPr>
          <w:rFonts w:ascii="Source Sans Pro" w:hAnsi="Source Sans Pro" w:cs="Arial"/>
          <w:sz w:val="22"/>
          <w:szCs w:val="22"/>
        </w:rPr>
        <w:t xml:space="preserve">diecinueve </w:t>
      </w:r>
      <w:r w:rsidR="00A735F9">
        <w:rPr>
          <w:rFonts w:ascii="Source Sans Pro" w:hAnsi="Source Sans Pro" w:cs="Arial"/>
          <w:sz w:val="22"/>
          <w:szCs w:val="22"/>
        </w:rPr>
        <w:t>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6D3305">
        <w:rPr>
          <w:rFonts w:ascii="Source Sans Pro" w:hAnsi="Source Sans Pro" w:cs="Arial"/>
          <w:sz w:val="22"/>
          <w:szCs w:val="22"/>
        </w:rPr>
        <w:t xml:space="preserve">onsistente de </w:t>
      </w:r>
      <w:r w:rsidR="003D0E13">
        <w:rPr>
          <w:rFonts w:ascii="Source Sans Pro" w:hAnsi="Source Sans Pro" w:cs="Arial"/>
          <w:sz w:val="22"/>
          <w:szCs w:val="22"/>
        </w:rPr>
        <w:t>seis</w:t>
      </w:r>
      <w:r w:rsidR="008C6B4E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0B299C" w14:textId="77777777" w:rsidR="008C6B4E" w:rsidRDefault="008C6B4E" w:rsidP="008C6B4E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</w:p>
    <w:p w14:paraId="08C4BB3F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3D0E13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3D0E13">
        <w:rPr>
          <w:rFonts w:ascii="Source Sans Pro" w:hAnsi="Source Sans Pro" w:cs="Arial"/>
          <w:b/>
          <w:i/>
          <w:sz w:val="18"/>
          <w:szCs w:val="18"/>
        </w:rPr>
        <w:t>IVAI-OFICIO/DCVC/477/19/08/2022</w:t>
      </w:r>
      <w:r w:rsidRPr="003D0E13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7E501DB3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6290569C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3D0E1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D0E13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3D0E13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3D0E13">
        <w:rPr>
          <w:rFonts w:ascii="Source Sans Pro" w:hAnsi="Source Sans Pro" w:cs="Arial"/>
          <w:b/>
          <w:i/>
          <w:sz w:val="18"/>
          <w:szCs w:val="18"/>
        </w:rPr>
        <w:t>IVAI-OFICIO/DCVC/477/19/08/2022</w:t>
      </w:r>
      <w:r w:rsidRPr="003D0E13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56577ECE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75A88065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  <w:r w:rsidRPr="003D0E13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D0E13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3D0E13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D0E13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D0E13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D0E13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 </w:t>
      </w:r>
      <w:r w:rsidRPr="003D0E13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5C52A18B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690C3F44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3D0E13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D0E13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5E3F184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64B51850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3D0E13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12729A38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51931210" w14:textId="77777777" w:rsidR="003D0E13" w:rsidRPr="003D0E13" w:rsidRDefault="003D0E13" w:rsidP="003D0E13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3D0E13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3D0E13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obligado, por medio del sistema de notificaciones electrónicas, dentro de los tres días hábiles siguientes a su aprobación, con fundamento en el artículo 15 de los Lineamientos de Verificación.</w:t>
      </w:r>
    </w:p>
    <w:p w14:paraId="3BDCB830" w14:textId="77777777" w:rsidR="00B26A16" w:rsidRDefault="00B26A16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848024B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8CA8B4" w14:textId="77777777" w:rsidR="008C6B4E" w:rsidRDefault="008C6B4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830B05F" w14:textId="77777777" w:rsidR="008C6B4E" w:rsidRDefault="008C6B4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EB0215" w14:textId="77777777" w:rsidR="008C6B4E" w:rsidRDefault="008C6B4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5FE4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3E71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0F63"/>
    <w:rsid w:val="001F1D78"/>
    <w:rsid w:val="001F255B"/>
    <w:rsid w:val="001F6851"/>
    <w:rsid w:val="002067B5"/>
    <w:rsid w:val="00215933"/>
    <w:rsid w:val="00216195"/>
    <w:rsid w:val="0022253E"/>
    <w:rsid w:val="00243D50"/>
    <w:rsid w:val="002473B0"/>
    <w:rsid w:val="002574A9"/>
    <w:rsid w:val="00281E51"/>
    <w:rsid w:val="00291EB8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0E13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B3C5D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674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3305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26E9C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6B4E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26A16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E6FA6"/>
    <w:rsid w:val="00BF0256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975A9"/>
    <w:rsid w:val="00DA0967"/>
    <w:rsid w:val="00DA7816"/>
    <w:rsid w:val="00DC5395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2C81598"/>
  <w15:docId w15:val="{AF9669E3-2004-4B4D-9397-0114C5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219A-F3E7-48BF-8A09-6931C462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dc:description/>
  <cp:lastModifiedBy>Cuenta Microsoft</cp:lastModifiedBy>
  <cp:revision>2</cp:revision>
  <cp:lastPrinted>2022-09-20T15:52:00Z</cp:lastPrinted>
  <dcterms:created xsi:type="dcterms:W3CDTF">2022-09-20T16:34:00Z</dcterms:created>
  <dcterms:modified xsi:type="dcterms:W3CDTF">2022-09-20T16:34:00Z</dcterms:modified>
</cp:coreProperties>
</file>