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56C76" w14:textId="537B4158" w:rsidR="00AA65C1" w:rsidRPr="00A8623F" w:rsidRDefault="00AA65C1" w:rsidP="00AA65C1">
      <w:pPr>
        <w:jc w:val="right"/>
        <w:rPr>
          <w:rFonts w:ascii="Source Sans Pro" w:hAnsi="Source Sans Pro"/>
          <w:sz w:val="22"/>
          <w:szCs w:val="22"/>
          <w:lang w:val="es-ES"/>
        </w:rPr>
      </w:pPr>
      <w:bookmarkStart w:id="0" w:name="_Hlk76659466"/>
      <w:r w:rsidRPr="00A8623F">
        <w:rPr>
          <w:rFonts w:ascii="Source Sans Pro" w:hAnsi="Source Sans Pro"/>
          <w:sz w:val="22"/>
          <w:szCs w:val="22"/>
          <w:lang w:val="es-ES"/>
        </w:rPr>
        <w:t>Xalapa, Veracruz</w:t>
      </w:r>
      <w:r w:rsidR="00CA7175">
        <w:rPr>
          <w:rFonts w:ascii="Source Sans Pro" w:hAnsi="Source Sans Pro"/>
          <w:sz w:val="22"/>
          <w:szCs w:val="22"/>
          <w:lang w:val="es-ES"/>
        </w:rPr>
        <w:t xml:space="preserve">, a </w:t>
      </w:r>
      <w:r w:rsidR="00254643">
        <w:rPr>
          <w:rFonts w:ascii="Source Sans Pro" w:hAnsi="Source Sans Pro"/>
          <w:sz w:val="22"/>
          <w:szCs w:val="22"/>
          <w:lang w:val="es-ES"/>
        </w:rPr>
        <w:t>31</w:t>
      </w:r>
      <w:r w:rsidR="00A735F9">
        <w:rPr>
          <w:rFonts w:ascii="Source Sans Pro" w:hAnsi="Source Sans Pro"/>
          <w:sz w:val="22"/>
          <w:szCs w:val="22"/>
          <w:lang w:val="es-ES"/>
        </w:rPr>
        <w:t xml:space="preserve"> de </w:t>
      </w:r>
      <w:r w:rsidR="00254643">
        <w:rPr>
          <w:rFonts w:ascii="Source Sans Pro" w:hAnsi="Source Sans Pro"/>
          <w:sz w:val="22"/>
          <w:szCs w:val="22"/>
          <w:lang w:val="es-ES"/>
        </w:rPr>
        <w:t>octubre</w:t>
      </w:r>
      <w:r w:rsidR="00685BFB">
        <w:rPr>
          <w:rFonts w:ascii="Source Sans Pro" w:hAnsi="Source Sans Pro"/>
          <w:sz w:val="22"/>
          <w:szCs w:val="22"/>
          <w:lang w:val="es-ES"/>
        </w:rPr>
        <w:t xml:space="preserve"> </w:t>
      </w:r>
      <w:r w:rsidR="00AF018E">
        <w:rPr>
          <w:rFonts w:ascii="Source Sans Pro" w:hAnsi="Source Sans Pro"/>
          <w:sz w:val="22"/>
          <w:szCs w:val="22"/>
          <w:lang w:val="es-ES"/>
        </w:rPr>
        <w:t>de 2022</w:t>
      </w:r>
      <w:r w:rsidRPr="00A8623F">
        <w:rPr>
          <w:rFonts w:ascii="Source Sans Pro" w:hAnsi="Source Sans Pro"/>
          <w:sz w:val="22"/>
          <w:szCs w:val="22"/>
          <w:lang w:val="es-ES"/>
        </w:rPr>
        <w:t>.</w:t>
      </w:r>
    </w:p>
    <w:p w14:paraId="5C314257" w14:textId="77777777" w:rsidR="008805C1" w:rsidRPr="008805C1" w:rsidRDefault="008805C1" w:rsidP="00AA65C1">
      <w:pPr>
        <w:ind w:left="567"/>
        <w:rPr>
          <w:rFonts w:ascii="Source Sans Pro" w:hAnsi="Source Sans Pro"/>
          <w:sz w:val="22"/>
          <w:szCs w:val="22"/>
          <w:lang w:val="es-ES"/>
        </w:rPr>
      </w:pPr>
    </w:p>
    <w:p w14:paraId="5DACF3C3" w14:textId="5BC7DA53" w:rsidR="00AA65C1" w:rsidRPr="00A8623F" w:rsidRDefault="00AF018E" w:rsidP="00AA65C1">
      <w:pPr>
        <w:ind w:left="567"/>
        <w:rPr>
          <w:rFonts w:ascii="Source Sans Pro" w:hAnsi="Source Sans Pro"/>
          <w:b/>
          <w:sz w:val="22"/>
          <w:szCs w:val="22"/>
          <w:lang w:val="es-ES"/>
        </w:rPr>
      </w:pPr>
      <w:r>
        <w:rPr>
          <w:rFonts w:ascii="Source Sans Pro" w:hAnsi="Source Sans Pro"/>
          <w:b/>
          <w:sz w:val="22"/>
          <w:szCs w:val="22"/>
          <w:lang w:val="es-ES"/>
        </w:rPr>
        <w:t>IVAI-OFI</w:t>
      </w:r>
      <w:r w:rsidR="00444D8D">
        <w:rPr>
          <w:rFonts w:ascii="Source Sans Pro" w:hAnsi="Source Sans Pro"/>
          <w:b/>
          <w:sz w:val="22"/>
          <w:szCs w:val="22"/>
          <w:lang w:val="es-ES"/>
        </w:rPr>
        <w:t>CIO</w:t>
      </w:r>
      <w:r>
        <w:rPr>
          <w:rFonts w:ascii="Source Sans Pro" w:hAnsi="Source Sans Pro"/>
          <w:b/>
          <w:sz w:val="22"/>
          <w:szCs w:val="22"/>
          <w:lang w:val="es-ES"/>
        </w:rPr>
        <w:t>/DCVC</w:t>
      </w:r>
      <w:r w:rsidR="00AA65C1">
        <w:rPr>
          <w:rFonts w:ascii="Source Sans Pro" w:hAnsi="Source Sans Pro"/>
          <w:b/>
          <w:sz w:val="22"/>
          <w:szCs w:val="22"/>
          <w:lang w:val="es-ES"/>
        </w:rPr>
        <w:t>/</w:t>
      </w:r>
      <w:r w:rsidR="00423DE6">
        <w:rPr>
          <w:rFonts w:ascii="Source Sans Pro" w:hAnsi="Source Sans Pro"/>
          <w:b/>
          <w:sz w:val="22"/>
          <w:szCs w:val="22"/>
          <w:lang w:val="es-ES"/>
        </w:rPr>
        <w:t>603</w:t>
      </w:r>
      <w:bookmarkStart w:id="1" w:name="_GoBack"/>
      <w:bookmarkEnd w:id="1"/>
      <w:r w:rsidR="003750A4">
        <w:rPr>
          <w:rFonts w:ascii="Source Sans Pro" w:hAnsi="Source Sans Pro"/>
          <w:b/>
          <w:sz w:val="22"/>
          <w:szCs w:val="22"/>
          <w:lang w:val="es-ES"/>
        </w:rPr>
        <w:t>/</w:t>
      </w:r>
      <w:r w:rsidR="00254643">
        <w:rPr>
          <w:rFonts w:ascii="Source Sans Pro" w:hAnsi="Source Sans Pro"/>
          <w:b/>
          <w:sz w:val="22"/>
          <w:szCs w:val="22"/>
          <w:lang w:val="es-ES"/>
        </w:rPr>
        <w:t>31</w:t>
      </w:r>
      <w:r w:rsidR="008E09F7">
        <w:rPr>
          <w:rFonts w:ascii="Source Sans Pro" w:hAnsi="Source Sans Pro"/>
          <w:b/>
          <w:sz w:val="22"/>
          <w:szCs w:val="22"/>
          <w:lang w:val="es-ES"/>
        </w:rPr>
        <w:t>/10</w:t>
      </w:r>
      <w:r w:rsidR="00AA65C1" w:rsidRPr="00A8623F">
        <w:rPr>
          <w:rFonts w:ascii="Source Sans Pro" w:hAnsi="Source Sans Pro"/>
          <w:b/>
          <w:sz w:val="22"/>
          <w:szCs w:val="22"/>
          <w:lang w:val="es-ES"/>
        </w:rPr>
        <w:t>/</w:t>
      </w:r>
      <w:bookmarkEnd w:id="0"/>
      <w:r>
        <w:rPr>
          <w:rFonts w:ascii="Source Sans Pro" w:hAnsi="Source Sans Pro"/>
          <w:b/>
          <w:sz w:val="22"/>
          <w:szCs w:val="22"/>
          <w:lang w:val="es-ES"/>
        </w:rPr>
        <w:t>2022</w:t>
      </w:r>
    </w:p>
    <w:p w14:paraId="60A05E8E" w14:textId="21896579" w:rsidR="00AF018E" w:rsidRDefault="00AA65C1" w:rsidP="00AA65C1">
      <w:pPr>
        <w:ind w:left="567"/>
        <w:rPr>
          <w:rFonts w:ascii="Source Sans Pro" w:hAnsi="Source Sans Pro"/>
          <w:sz w:val="22"/>
          <w:szCs w:val="22"/>
        </w:rPr>
      </w:pPr>
      <w:r w:rsidRPr="00A8623F">
        <w:rPr>
          <w:rFonts w:ascii="Source Sans Pro" w:hAnsi="Source Sans Pro"/>
          <w:b/>
          <w:sz w:val="22"/>
          <w:szCs w:val="22"/>
        </w:rPr>
        <w:t>ASUNTO:</w:t>
      </w:r>
      <w:r w:rsidRPr="00A8623F">
        <w:rPr>
          <w:rFonts w:ascii="Source Sans Pro" w:hAnsi="Source Sans Pro"/>
          <w:sz w:val="22"/>
          <w:szCs w:val="22"/>
        </w:rPr>
        <w:t xml:space="preserve"> </w:t>
      </w:r>
      <w:r w:rsidR="008A6E90">
        <w:rPr>
          <w:rFonts w:ascii="Source Sans Pro" w:hAnsi="Source Sans Pro"/>
          <w:sz w:val="22"/>
          <w:szCs w:val="22"/>
        </w:rPr>
        <w:t xml:space="preserve">Dictamen </w:t>
      </w:r>
      <w:r w:rsidR="00E977AB">
        <w:rPr>
          <w:rFonts w:ascii="Source Sans Pro" w:hAnsi="Source Sans Pro"/>
          <w:sz w:val="22"/>
          <w:szCs w:val="22"/>
        </w:rPr>
        <w:t>de</w:t>
      </w:r>
      <w:r w:rsidR="0073017D">
        <w:rPr>
          <w:rFonts w:ascii="Source Sans Pro" w:hAnsi="Source Sans Pro"/>
          <w:sz w:val="22"/>
          <w:szCs w:val="22"/>
        </w:rPr>
        <w:t xml:space="preserve"> </w:t>
      </w:r>
      <w:r w:rsidR="007E5DCE">
        <w:rPr>
          <w:rFonts w:ascii="Source Sans Pro" w:hAnsi="Source Sans Pro"/>
          <w:sz w:val="22"/>
          <w:szCs w:val="22"/>
        </w:rPr>
        <w:t xml:space="preserve">cumplimiento parcial </w:t>
      </w:r>
      <w:r w:rsidR="0096466B">
        <w:rPr>
          <w:rFonts w:ascii="Source Sans Pro" w:hAnsi="Source Sans Pro"/>
          <w:sz w:val="22"/>
          <w:szCs w:val="22"/>
        </w:rPr>
        <w:t>medio</w:t>
      </w:r>
    </w:p>
    <w:p w14:paraId="4F107600" w14:textId="413D95F3" w:rsidR="00AA65C1" w:rsidRPr="007E5DCE" w:rsidRDefault="00597D51" w:rsidP="00AF018E">
      <w:pPr>
        <w:ind w:left="708" w:firstLine="708"/>
        <w:rPr>
          <w:rFonts w:ascii="Source Sans Pro" w:hAnsi="Source Sans Pro"/>
          <w:sz w:val="22"/>
          <w:szCs w:val="22"/>
        </w:rPr>
      </w:pPr>
      <w:r>
        <w:rPr>
          <w:rFonts w:ascii="Source Sans Pro" w:hAnsi="Source Sans Pro"/>
          <w:sz w:val="22"/>
          <w:szCs w:val="22"/>
        </w:rPr>
        <w:t xml:space="preserve">  </w:t>
      </w:r>
      <w:r w:rsidRPr="007E5DCE">
        <w:rPr>
          <w:rFonts w:ascii="Source Sans Pro" w:hAnsi="Source Sans Pro"/>
          <w:sz w:val="22"/>
          <w:szCs w:val="22"/>
        </w:rPr>
        <w:t xml:space="preserve">Expediente: </w:t>
      </w:r>
      <w:r w:rsidR="008F544F" w:rsidRPr="008F544F">
        <w:rPr>
          <w:rFonts w:ascii="Source Sans Pro" w:hAnsi="Source Sans Pro"/>
          <w:b/>
          <w:sz w:val="22"/>
          <w:szCs w:val="22"/>
        </w:rPr>
        <w:t>IVAI/VEOFI-322/068/2022</w:t>
      </w:r>
    </w:p>
    <w:p w14:paraId="49B86A63" w14:textId="77777777" w:rsidR="00C8466C" w:rsidRDefault="00C8466C" w:rsidP="00AA65C1">
      <w:pPr>
        <w:tabs>
          <w:tab w:val="left" w:pos="3495"/>
        </w:tabs>
        <w:ind w:left="567"/>
        <w:rPr>
          <w:rFonts w:ascii="Source Sans Pro" w:hAnsi="Source Sans Pro"/>
          <w:sz w:val="22"/>
          <w:szCs w:val="22"/>
        </w:rPr>
      </w:pPr>
    </w:p>
    <w:p w14:paraId="66FF54A9" w14:textId="77777777" w:rsidR="00DD0AC9" w:rsidRDefault="00DD0AC9" w:rsidP="00AA65C1">
      <w:pPr>
        <w:tabs>
          <w:tab w:val="left" w:pos="3495"/>
        </w:tabs>
        <w:ind w:left="567"/>
        <w:rPr>
          <w:rFonts w:ascii="Source Sans Pro" w:hAnsi="Source Sans Pro"/>
          <w:sz w:val="22"/>
          <w:szCs w:val="22"/>
        </w:rPr>
      </w:pPr>
    </w:p>
    <w:p w14:paraId="4B2011FA" w14:textId="3D55C88E" w:rsidR="00985F4A" w:rsidRPr="00C91D46" w:rsidRDefault="008F544F" w:rsidP="00AA65C1">
      <w:pPr>
        <w:ind w:left="567"/>
        <w:rPr>
          <w:rFonts w:ascii="Source Sans Pro" w:hAnsi="Source Sans Pro" w:cs="Arial"/>
          <w:b/>
          <w:caps/>
        </w:rPr>
      </w:pPr>
      <w:r>
        <w:rPr>
          <w:rFonts w:ascii="Source Sans Pro" w:hAnsi="Source Sans Pro" w:cs="Arial"/>
          <w:b/>
          <w:caps/>
        </w:rPr>
        <w:t>PARTIDO POLÍTICO PODEMOS</w:t>
      </w:r>
    </w:p>
    <w:p w14:paraId="18A758A6" w14:textId="285E8168" w:rsidR="00AA65C1" w:rsidRPr="00A8623F" w:rsidRDefault="00AA65C1" w:rsidP="00AA65C1">
      <w:pPr>
        <w:ind w:left="567"/>
        <w:rPr>
          <w:rFonts w:ascii="Source Sans Pro" w:hAnsi="Source Sans Pro"/>
          <w:b/>
          <w:sz w:val="22"/>
          <w:szCs w:val="22"/>
        </w:rPr>
      </w:pPr>
      <w:r w:rsidRPr="00A8623F">
        <w:rPr>
          <w:rFonts w:ascii="Source Sans Pro" w:hAnsi="Source Sans Pro"/>
          <w:b/>
          <w:sz w:val="22"/>
          <w:szCs w:val="22"/>
        </w:rPr>
        <w:t>P r e s e n t e.</w:t>
      </w:r>
    </w:p>
    <w:p w14:paraId="668F22DD" w14:textId="77777777" w:rsidR="007C4352" w:rsidRDefault="007C4352" w:rsidP="007C4352">
      <w:pPr>
        <w:spacing w:line="276" w:lineRule="auto"/>
        <w:ind w:left="567"/>
        <w:rPr>
          <w:rFonts w:ascii="Source Sans Pro" w:hAnsi="Source Sans Pro"/>
          <w:sz w:val="22"/>
          <w:szCs w:val="22"/>
        </w:rPr>
      </w:pPr>
    </w:p>
    <w:p w14:paraId="1A9D8DBA" w14:textId="063B1931" w:rsidR="00AA65C1" w:rsidRDefault="00AA65C1" w:rsidP="007C4352">
      <w:pPr>
        <w:spacing w:line="276" w:lineRule="auto"/>
        <w:ind w:left="567"/>
        <w:rPr>
          <w:rFonts w:ascii="Source Sans Pro" w:hAnsi="Source Sans Pro" w:cs="Arial"/>
          <w:sz w:val="22"/>
          <w:szCs w:val="22"/>
        </w:rPr>
      </w:pPr>
      <w:r w:rsidRPr="00A8623F">
        <w:rPr>
          <w:rFonts w:ascii="Source Sans Pro" w:hAnsi="Source Sans Pro" w:cs="Arial"/>
          <w:sz w:val="22"/>
          <w:szCs w:val="22"/>
        </w:rPr>
        <w:t xml:space="preserve">Con fundamento en lo dispuesto en los artículos 29, 30, 31, 32, 106 de la Ley número 875 de Transparencia y Acceso a la Información Pública del Estado de Veracruz; 43, 44, 45 y 46 del Reglamento Interno del Instituto Veracruzano de Acceso a la Información y Protección de Datos Personales; </w:t>
      </w:r>
      <w:r w:rsidR="00862C9C">
        <w:rPr>
          <w:rFonts w:ascii="Source Sans Pro" w:hAnsi="Source Sans Pro" w:cs="Arial"/>
          <w:sz w:val="22"/>
          <w:szCs w:val="22"/>
        </w:rPr>
        <w:t>20, 21 y 22</w:t>
      </w:r>
      <w:r w:rsidRPr="00A8623F">
        <w:rPr>
          <w:rFonts w:ascii="Source Sans Pro" w:hAnsi="Source Sans Pro" w:cs="Arial"/>
          <w:sz w:val="22"/>
          <w:szCs w:val="22"/>
        </w:rPr>
        <w:t xml:space="preserve">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 aprobados mediante el Acuerdo ODG/SE-41/26/06/2020, publicados en la Gaceta Oficial del Estado, número extraordinario 282, tomo CCII, de fecha quince de julio de dos mil veinte; </w:t>
      </w:r>
      <w:r>
        <w:rPr>
          <w:rFonts w:ascii="Source Sans Pro" w:hAnsi="Source Sans Pro" w:cs="Arial"/>
          <w:sz w:val="22"/>
          <w:szCs w:val="22"/>
        </w:rPr>
        <w:t xml:space="preserve">se notifica el </w:t>
      </w:r>
      <w:r w:rsidR="008A6E90">
        <w:rPr>
          <w:rFonts w:ascii="Source Sans Pro" w:hAnsi="Source Sans Pro" w:cs="Arial"/>
          <w:sz w:val="22"/>
          <w:szCs w:val="22"/>
        </w:rPr>
        <w:t>dictamen</w:t>
      </w:r>
      <w:r w:rsidRPr="00A8623F">
        <w:rPr>
          <w:rFonts w:ascii="Source Sans Pro" w:hAnsi="Source Sans Pro" w:cs="Arial"/>
          <w:sz w:val="22"/>
          <w:szCs w:val="22"/>
        </w:rPr>
        <w:t xml:space="preserve"> de </w:t>
      </w:r>
      <w:r w:rsidR="007E5DCE">
        <w:rPr>
          <w:rFonts w:ascii="Source Sans Pro" w:hAnsi="Source Sans Pro" w:cs="Arial"/>
          <w:sz w:val="22"/>
          <w:szCs w:val="22"/>
        </w:rPr>
        <w:t xml:space="preserve">cumplimiento parcial </w:t>
      </w:r>
      <w:r w:rsidR="0096466B">
        <w:rPr>
          <w:rFonts w:ascii="Source Sans Pro" w:hAnsi="Source Sans Pro" w:cs="Arial"/>
          <w:sz w:val="22"/>
          <w:szCs w:val="22"/>
        </w:rPr>
        <w:t>medio</w:t>
      </w:r>
      <w:r w:rsidR="00C718F2">
        <w:rPr>
          <w:rFonts w:ascii="Source Sans Pro" w:hAnsi="Source Sans Pro" w:cs="Arial"/>
          <w:sz w:val="22"/>
          <w:szCs w:val="22"/>
        </w:rPr>
        <w:t xml:space="preserve"> </w:t>
      </w:r>
      <w:r w:rsidR="00444D8D" w:rsidRPr="00E14EC7">
        <w:rPr>
          <w:rFonts w:ascii="Source Sans Pro" w:hAnsi="Source Sans Pro" w:cs="Arial"/>
          <w:sz w:val="22"/>
          <w:szCs w:val="22"/>
        </w:rPr>
        <w:t>de</w:t>
      </w:r>
      <w:r w:rsidR="00444D8D">
        <w:rPr>
          <w:rFonts w:ascii="Source Sans Pro" w:hAnsi="Source Sans Pro" w:cs="Arial"/>
          <w:sz w:val="22"/>
          <w:szCs w:val="22"/>
        </w:rPr>
        <w:t xml:space="preserve"> </w:t>
      </w:r>
      <w:r w:rsidR="00254643">
        <w:rPr>
          <w:rFonts w:ascii="Source Sans Pro" w:hAnsi="Source Sans Pro" w:cs="Arial"/>
          <w:sz w:val="22"/>
          <w:szCs w:val="22"/>
        </w:rPr>
        <w:t>treinta y uno</w:t>
      </w:r>
      <w:r w:rsidR="00A10DB4">
        <w:rPr>
          <w:rFonts w:ascii="Source Sans Pro" w:hAnsi="Source Sans Pro" w:cs="Arial"/>
          <w:sz w:val="22"/>
          <w:szCs w:val="22"/>
        </w:rPr>
        <w:t xml:space="preserve"> de</w:t>
      </w:r>
      <w:r w:rsidR="0068704D">
        <w:rPr>
          <w:rFonts w:ascii="Source Sans Pro" w:hAnsi="Source Sans Pro" w:cs="Arial"/>
          <w:sz w:val="22"/>
          <w:szCs w:val="22"/>
        </w:rPr>
        <w:t xml:space="preserve"> </w:t>
      </w:r>
      <w:r w:rsidR="00254643">
        <w:rPr>
          <w:rFonts w:ascii="Source Sans Pro" w:hAnsi="Source Sans Pro" w:cs="Arial"/>
          <w:sz w:val="22"/>
          <w:szCs w:val="22"/>
        </w:rPr>
        <w:t>octubre</w:t>
      </w:r>
      <w:r w:rsidR="00E977AB">
        <w:rPr>
          <w:rFonts w:ascii="Source Sans Pro" w:hAnsi="Source Sans Pro" w:cs="Arial"/>
          <w:sz w:val="22"/>
          <w:szCs w:val="22"/>
        </w:rPr>
        <w:t xml:space="preserve"> </w:t>
      </w:r>
      <w:r w:rsidRPr="00A8623F">
        <w:rPr>
          <w:rFonts w:ascii="Source Sans Pro" w:hAnsi="Source Sans Pro" w:cs="Arial"/>
          <w:sz w:val="22"/>
          <w:szCs w:val="22"/>
        </w:rPr>
        <w:t xml:space="preserve">de dos mil </w:t>
      </w:r>
      <w:r w:rsidR="00862C9C" w:rsidRPr="00A8623F">
        <w:rPr>
          <w:rFonts w:ascii="Source Sans Pro" w:hAnsi="Source Sans Pro" w:cs="Arial"/>
          <w:sz w:val="22"/>
          <w:szCs w:val="22"/>
        </w:rPr>
        <w:t>veinti</w:t>
      </w:r>
      <w:r w:rsidR="00862C9C">
        <w:rPr>
          <w:rFonts w:ascii="Source Sans Pro" w:hAnsi="Source Sans Pro" w:cs="Arial"/>
          <w:sz w:val="22"/>
          <w:szCs w:val="22"/>
        </w:rPr>
        <w:t>dós</w:t>
      </w:r>
      <w:r w:rsidR="00E7081D">
        <w:rPr>
          <w:rFonts w:ascii="Source Sans Pro" w:hAnsi="Source Sans Pro" w:cs="Arial"/>
          <w:sz w:val="22"/>
          <w:szCs w:val="22"/>
        </w:rPr>
        <w:t>, c</w:t>
      </w:r>
      <w:r w:rsidR="002E429B">
        <w:rPr>
          <w:rFonts w:ascii="Source Sans Pro" w:hAnsi="Source Sans Pro" w:cs="Arial"/>
          <w:sz w:val="22"/>
          <w:szCs w:val="22"/>
        </w:rPr>
        <w:t xml:space="preserve">onsistente de </w:t>
      </w:r>
      <w:r w:rsidR="004E6724">
        <w:rPr>
          <w:rFonts w:ascii="Source Sans Pro" w:hAnsi="Source Sans Pro" w:cs="Arial"/>
          <w:sz w:val="22"/>
          <w:szCs w:val="22"/>
        </w:rPr>
        <w:t>veintitrés</w:t>
      </w:r>
      <w:r w:rsidR="002E429B">
        <w:rPr>
          <w:rFonts w:ascii="Source Sans Pro" w:hAnsi="Source Sans Pro" w:cs="Arial"/>
          <w:sz w:val="22"/>
          <w:szCs w:val="22"/>
        </w:rPr>
        <w:t xml:space="preserve"> </w:t>
      </w:r>
      <w:r w:rsidRPr="00A8623F">
        <w:rPr>
          <w:rFonts w:ascii="Source Sans Pro" w:hAnsi="Source Sans Pro" w:cs="Arial"/>
          <w:sz w:val="22"/>
          <w:szCs w:val="22"/>
        </w:rPr>
        <w:t xml:space="preserve">fojas útiles (anverso-reverso), que en los </w:t>
      </w:r>
      <w:r w:rsidR="00E977AB">
        <w:rPr>
          <w:rFonts w:ascii="Source Sans Pro" w:hAnsi="Source Sans Pro" w:cs="Arial"/>
          <w:sz w:val="22"/>
          <w:szCs w:val="22"/>
        </w:rPr>
        <w:t xml:space="preserve">puntos </w:t>
      </w:r>
      <w:r w:rsidRPr="00A8623F">
        <w:rPr>
          <w:rFonts w:ascii="Source Sans Pro" w:hAnsi="Source Sans Pro" w:cs="Arial"/>
          <w:sz w:val="22"/>
          <w:szCs w:val="22"/>
        </w:rPr>
        <w:t>resolutivos se estable</w:t>
      </w:r>
      <w:r w:rsidR="00DD4691">
        <w:rPr>
          <w:rFonts w:ascii="Source Sans Pro" w:hAnsi="Source Sans Pro" w:cs="Arial"/>
          <w:sz w:val="22"/>
          <w:szCs w:val="22"/>
        </w:rPr>
        <w:t>ce</w:t>
      </w:r>
      <w:r w:rsidRPr="00A8623F">
        <w:rPr>
          <w:rFonts w:ascii="Source Sans Pro" w:hAnsi="Source Sans Pro" w:cs="Arial"/>
          <w:sz w:val="22"/>
          <w:szCs w:val="22"/>
        </w:rPr>
        <w:t xml:space="preserve"> lo siguiente:</w:t>
      </w:r>
    </w:p>
    <w:p w14:paraId="0E65347D" w14:textId="77777777" w:rsidR="00AD4199" w:rsidRDefault="00AD4199" w:rsidP="007C4352">
      <w:pPr>
        <w:spacing w:line="276" w:lineRule="auto"/>
        <w:ind w:left="567"/>
        <w:rPr>
          <w:rFonts w:ascii="Source Sans Pro" w:hAnsi="Source Sans Pro" w:cs="Arial"/>
          <w:sz w:val="22"/>
          <w:szCs w:val="22"/>
        </w:rPr>
      </w:pPr>
    </w:p>
    <w:p w14:paraId="5CB72E76" w14:textId="77777777" w:rsidR="008F544F" w:rsidRPr="008F544F" w:rsidRDefault="008F544F" w:rsidP="008F544F">
      <w:pPr>
        <w:ind w:left="851"/>
        <w:rPr>
          <w:rFonts w:ascii="Source Sans Pro" w:hAnsi="Source Sans Pro" w:cs="Arial"/>
          <w:i/>
          <w:sz w:val="18"/>
          <w:szCs w:val="18"/>
        </w:rPr>
      </w:pPr>
      <w:r w:rsidRPr="008F544F">
        <w:rPr>
          <w:rFonts w:ascii="Source Sans Pro" w:hAnsi="Source Sans Pro" w:cs="Arial"/>
          <w:b/>
          <w:i/>
          <w:sz w:val="18"/>
          <w:szCs w:val="18"/>
        </w:rPr>
        <w:t>PRIMERO.</w:t>
      </w:r>
      <w:r w:rsidRPr="008F544F">
        <w:rPr>
          <w:rFonts w:ascii="Source Sans Pro" w:hAnsi="Source Sans Pro" w:cs="Arial"/>
          <w:i/>
          <w:sz w:val="18"/>
          <w:szCs w:val="18"/>
        </w:rPr>
        <w:t xml:space="preserve"> El sujeto obligado cumplió parcialmente medio con la publicación y actualización de la información concerniente a sus obligaciones de transparencia comunes y específicas establecidas en la Ley General de Transparencia y Acceso a la Información Pública y en la Ley número 875 de Transparencia y Acceso a la Información Pública del Estado de Veracruz.</w:t>
      </w:r>
    </w:p>
    <w:p w14:paraId="7A7E5076" w14:textId="77777777" w:rsidR="008F544F" w:rsidRPr="008F544F" w:rsidRDefault="008F544F" w:rsidP="008F544F">
      <w:pPr>
        <w:ind w:left="851"/>
        <w:rPr>
          <w:rFonts w:ascii="Source Sans Pro" w:hAnsi="Source Sans Pro" w:cs="Arial"/>
          <w:i/>
          <w:sz w:val="18"/>
          <w:szCs w:val="18"/>
        </w:rPr>
      </w:pPr>
    </w:p>
    <w:p w14:paraId="59274C34" w14:textId="6EC34781" w:rsidR="008F544F" w:rsidRPr="008F544F" w:rsidRDefault="008F544F" w:rsidP="00AC0C35">
      <w:pPr>
        <w:ind w:left="851"/>
        <w:rPr>
          <w:rFonts w:ascii="Source Sans Pro" w:hAnsi="Source Sans Pro" w:cs="Arial"/>
          <w:i/>
          <w:sz w:val="18"/>
          <w:szCs w:val="18"/>
        </w:rPr>
      </w:pPr>
      <w:r w:rsidRPr="008F544F">
        <w:rPr>
          <w:rFonts w:ascii="Source Sans Pro" w:hAnsi="Source Sans Pro" w:cs="Arial"/>
          <w:b/>
          <w:i/>
          <w:sz w:val="18"/>
          <w:szCs w:val="18"/>
        </w:rPr>
        <w:t>SEGUNDO</w:t>
      </w:r>
      <w:r w:rsidRPr="008F544F">
        <w:rPr>
          <w:rFonts w:ascii="Source Sans Pro" w:hAnsi="Source Sans Pro" w:cs="Arial"/>
          <w:i/>
          <w:sz w:val="18"/>
          <w:szCs w:val="18"/>
        </w:rPr>
        <w:t>. Con fundamento en los artículos 88 penúltimo párrafo de la Ley General de Transparencia y Acceso a la Información Pública; 32 penúltimo párrafo de la Ley número 875 de Transparencia y Acceso a la Información Pública del Estado de Veracruz; 16, 18 y 19 de los Lineamientos de Verificación; tal y como se advierte en la Memoria Técnica de Verificación, el sujeto obligado deberá cumplir con los requerimientos que se formulan de conformidad con los siguientes:</w:t>
      </w:r>
    </w:p>
    <w:p w14:paraId="3280361B" w14:textId="436EAB10" w:rsidR="00C718F2" w:rsidRPr="004E6428" w:rsidRDefault="004E6428" w:rsidP="004E6428">
      <w:pPr>
        <w:ind w:left="851" w:right="272"/>
        <w:rPr>
          <w:rFonts w:ascii="Source Sans Pro" w:hAnsi="Source Sans Pro" w:cs="Arial"/>
          <w:b/>
          <w:i/>
          <w:sz w:val="18"/>
          <w:szCs w:val="18"/>
        </w:rPr>
      </w:pPr>
      <w:r w:rsidRPr="004E6428">
        <w:rPr>
          <w:rFonts w:ascii="Source Sans Pro" w:hAnsi="Source Sans Pro" w:cs="Arial"/>
          <w:b/>
          <w:i/>
          <w:sz w:val="18"/>
          <w:szCs w:val="18"/>
        </w:rPr>
        <w:t>...</w:t>
      </w:r>
    </w:p>
    <w:p w14:paraId="53A34C91" w14:textId="77777777" w:rsidR="008F544F" w:rsidRPr="004E6428" w:rsidRDefault="008F544F" w:rsidP="004E6428">
      <w:pPr>
        <w:ind w:left="851" w:right="272"/>
        <w:rPr>
          <w:rFonts w:ascii="Source Sans Pro" w:hAnsi="Source Sans Pro" w:cs="Arial"/>
          <w:b/>
          <w:i/>
          <w:sz w:val="18"/>
          <w:szCs w:val="18"/>
        </w:rPr>
      </w:pPr>
    </w:p>
    <w:p w14:paraId="72186C88" w14:textId="77777777" w:rsidR="008F544F" w:rsidRPr="008F544F" w:rsidRDefault="008F544F" w:rsidP="008F544F">
      <w:pPr>
        <w:ind w:left="851"/>
        <w:rPr>
          <w:rFonts w:ascii="Source Sans Pro" w:hAnsi="Source Sans Pro" w:cs="Arial"/>
          <w:i/>
          <w:sz w:val="18"/>
          <w:szCs w:val="18"/>
        </w:rPr>
      </w:pPr>
      <w:r w:rsidRPr="008F544F">
        <w:rPr>
          <w:rFonts w:ascii="Source Sans Pro" w:hAnsi="Source Sans Pro" w:cs="Arial"/>
          <w:b/>
          <w:i/>
          <w:sz w:val="18"/>
          <w:szCs w:val="18"/>
        </w:rPr>
        <w:t>TERCERO</w:t>
      </w:r>
      <w:r w:rsidRPr="008F544F">
        <w:rPr>
          <w:rFonts w:ascii="Source Sans Pro" w:hAnsi="Source Sans Pro" w:cs="Arial"/>
          <w:i/>
          <w:sz w:val="18"/>
          <w:szCs w:val="18"/>
        </w:rPr>
        <w:t>. Notifíquese</w:t>
      </w:r>
      <w:r w:rsidRPr="008F544F">
        <w:rPr>
          <w:rFonts w:ascii="Source Sans Pro" w:hAnsi="Source Sans Pro"/>
          <w:i/>
          <w:sz w:val="18"/>
          <w:szCs w:val="18"/>
        </w:rPr>
        <w:t xml:space="preserve"> al superior jerárquico del sujeto obligado para que gire sus instrucciones a través del Titular de la Unidad de Transparencia,</w:t>
      </w:r>
      <w:r w:rsidRPr="008F544F">
        <w:rPr>
          <w:rFonts w:ascii="Source Sans Pro" w:hAnsi="Source Sans Pro" w:cs="Arial"/>
          <w:i/>
          <w:sz w:val="18"/>
          <w:szCs w:val="18"/>
        </w:rPr>
        <w:t xml:space="preserve"> para que, dentro del plazo de </w:t>
      </w:r>
      <w:r w:rsidRPr="008F544F">
        <w:rPr>
          <w:rFonts w:ascii="Source Sans Pro" w:hAnsi="Source Sans Pro" w:cs="Arial"/>
          <w:b/>
          <w:i/>
          <w:sz w:val="18"/>
          <w:szCs w:val="18"/>
        </w:rPr>
        <w:t>cinco días hábiles</w:t>
      </w:r>
      <w:r w:rsidRPr="008F544F">
        <w:rPr>
          <w:rFonts w:ascii="Source Sans Pro" w:hAnsi="Source Sans Pro" w:cs="Arial"/>
          <w:i/>
          <w:sz w:val="18"/>
          <w:szCs w:val="18"/>
        </w:rPr>
        <w:t xml:space="preserve">, contados a partir del día hábil siguiente al de la notificación del presente dictamen, atiendan los requerimientos notificados mediante el oficio </w:t>
      </w:r>
      <w:r w:rsidRPr="008F544F">
        <w:rPr>
          <w:rFonts w:ascii="Source Sans Pro" w:hAnsi="Source Sans Pro" w:cs="Arial"/>
          <w:b/>
          <w:i/>
          <w:sz w:val="18"/>
          <w:szCs w:val="18"/>
        </w:rPr>
        <w:t>IVAI-OFICIO/DCVC/485/29/08/2022</w:t>
      </w:r>
      <w:r w:rsidRPr="008F544F">
        <w:rPr>
          <w:rFonts w:ascii="Source Sans Pro" w:hAnsi="Source Sans Pro" w:cs="Arial"/>
          <w:i/>
          <w:sz w:val="18"/>
          <w:szCs w:val="18"/>
        </w:rPr>
        <w:t xml:space="preserve">, el cual, se tiene por reproducido por economía procesal en la parte que interesa; de conformidad a los artículos 88 penúltimo párrafo de la Ley General de Transparencia y Acceso a la Información Pública; 32 penúltimo párrafo de la Ley número 875 de Transparencia y Acceso a la Información Pública del Estado de Veracruz; 20, 21 y 22 de los Lineamientos de Verificación. Finalmente se le indica que el cumplimiento en obligaciones de Transparencia únicamente se vio reflejada en la Plataforma Nacional de Transparencia, pero dentro de su portal institucional no se encontró algún apartado de Transparencia, por lo cual, se le solicita agregar dentro de su portal algún enlace referente a ello. </w:t>
      </w:r>
    </w:p>
    <w:p w14:paraId="2E08972B" w14:textId="77777777" w:rsidR="008F544F" w:rsidRPr="008F544F" w:rsidRDefault="008F544F" w:rsidP="008F544F">
      <w:pPr>
        <w:ind w:left="851"/>
        <w:rPr>
          <w:rFonts w:ascii="Source Sans Pro" w:hAnsi="Source Sans Pro" w:cs="Arial"/>
          <w:i/>
          <w:sz w:val="18"/>
          <w:szCs w:val="18"/>
        </w:rPr>
      </w:pPr>
    </w:p>
    <w:p w14:paraId="1A9C068B" w14:textId="77777777" w:rsidR="008F544F" w:rsidRPr="008F544F" w:rsidRDefault="008F544F" w:rsidP="008F544F">
      <w:pPr>
        <w:ind w:left="851"/>
        <w:rPr>
          <w:rFonts w:ascii="Source Sans Pro" w:hAnsi="Source Sans Pro" w:cs="Arial"/>
          <w:i/>
          <w:sz w:val="18"/>
          <w:szCs w:val="18"/>
        </w:rPr>
      </w:pPr>
      <w:r w:rsidRPr="008F544F">
        <w:rPr>
          <w:rFonts w:ascii="Source Sans Pro" w:hAnsi="Source Sans Pro" w:cs="Arial"/>
          <w:b/>
          <w:i/>
          <w:sz w:val="18"/>
          <w:szCs w:val="18"/>
        </w:rPr>
        <w:t>CUARTO.</w:t>
      </w:r>
      <w:r w:rsidRPr="008F544F">
        <w:rPr>
          <w:rFonts w:ascii="Source Sans Pro" w:hAnsi="Source Sans Pro" w:cs="Arial"/>
          <w:i/>
          <w:sz w:val="18"/>
          <w:szCs w:val="18"/>
        </w:rPr>
        <w:t xml:space="preserve"> Se hace del conocimiento al </w:t>
      </w:r>
      <w:r w:rsidRPr="008F544F">
        <w:rPr>
          <w:rFonts w:ascii="Source Sans Pro" w:hAnsi="Source Sans Pro"/>
          <w:i/>
          <w:sz w:val="18"/>
          <w:szCs w:val="18"/>
        </w:rPr>
        <w:t>Titular de la Unidad de Transparencia</w:t>
      </w:r>
      <w:r w:rsidRPr="008F544F">
        <w:rPr>
          <w:rFonts w:ascii="Source Sans Pro" w:hAnsi="Source Sans Pro" w:cs="Arial"/>
          <w:i/>
          <w:sz w:val="18"/>
          <w:szCs w:val="18"/>
        </w:rPr>
        <w:t xml:space="preserve"> del sujeto obligado que, en caso de no solventar los requerimientos, se procederá en términos de lo previsto en el artículo 88 último párrafo de la Ley General de Transparencia y Acceso a la Información Pública; 32 último párrafo de la Ley número 875 de Transparencia y Acceso a la Información Pública del Estado de Veracruz; 22 y 23 de los Lineamientos de Verificación; y podría hacerse acreedor a la imposición de una medida de apremio, de acuerdo con lo señalado en los artículos 198 y 201 de la Ley General de Transparencia y Acceso a la Información Pública; con relación a los artículos armonizados 242 y 252 de la Ley número 875 de Transparencia y Acceso a la Información Pública del Estado de Veracruz.</w:t>
      </w:r>
    </w:p>
    <w:p w14:paraId="6EB3C5A1" w14:textId="77777777" w:rsidR="008F544F" w:rsidRPr="008F544F" w:rsidRDefault="008F544F" w:rsidP="008F544F">
      <w:pPr>
        <w:ind w:left="851"/>
        <w:rPr>
          <w:rFonts w:ascii="Source Sans Pro" w:hAnsi="Source Sans Pro" w:cs="Arial"/>
          <w:i/>
          <w:sz w:val="18"/>
          <w:szCs w:val="18"/>
        </w:rPr>
      </w:pPr>
    </w:p>
    <w:p w14:paraId="01B1A81B" w14:textId="77777777" w:rsidR="008F544F" w:rsidRPr="008F544F" w:rsidRDefault="008F544F" w:rsidP="008F544F">
      <w:pPr>
        <w:ind w:left="851"/>
        <w:rPr>
          <w:rFonts w:ascii="Source Sans Pro" w:hAnsi="Source Sans Pro" w:cs="Arial"/>
          <w:i/>
          <w:sz w:val="18"/>
          <w:szCs w:val="18"/>
        </w:rPr>
      </w:pPr>
      <w:r w:rsidRPr="008F544F">
        <w:rPr>
          <w:rFonts w:ascii="Source Sans Pro" w:hAnsi="Source Sans Pro" w:cs="Arial"/>
          <w:i/>
          <w:sz w:val="18"/>
          <w:szCs w:val="18"/>
        </w:rPr>
        <w:lastRenderedPageBreak/>
        <w:t>Lo anterior, con independencia de que, en su caso, se podrían configurar las causas de sanción establecidas en las fracciones II y XIV del artículo 257 de la Ley número 875 de Transparencia y Acceso a la Información Pública del Estado de Veracruz.</w:t>
      </w:r>
    </w:p>
    <w:p w14:paraId="178AB59B" w14:textId="77777777" w:rsidR="008F544F" w:rsidRPr="008F544F" w:rsidRDefault="008F544F" w:rsidP="008F544F">
      <w:pPr>
        <w:ind w:left="851"/>
        <w:rPr>
          <w:rFonts w:ascii="Source Sans Pro" w:hAnsi="Source Sans Pro" w:cs="Arial"/>
          <w:b/>
          <w:i/>
          <w:sz w:val="18"/>
          <w:szCs w:val="18"/>
        </w:rPr>
      </w:pPr>
    </w:p>
    <w:p w14:paraId="3F65ABB7" w14:textId="77777777" w:rsidR="008F544F" w:rsidRPr="008F544F" w:rsidRDefault="008F544F" w:rsidP="008F544F">
      <w:pPr>
        <w:ind w:left="851"/>
        <w:rPr>
          <w:rFonts w:ascii="Source Sans Pro" w:hAnsi="Source Sans Pro" w:cs="Arial"/>
          <w:i/>
          <w:sz w:val="18"/>
          <w:szCs w:val="18"/>
        </w:rPr>
      </w:pPr>
      <w:r w:rsidRPr="008F544F">
        <w:rPr>
          <w:rFonts w:ascii="Source Sans Pro" w:hAnsi="Source Sans Pro" w:cs="Arial"/>
          <w:b/>
          <w:i/>
          <w:sz w:val="18"/>
          <w:szCs w:val="18"/>
        </w:rPr>
        <w:t>QUINTO.</w:t>
      </w:r>
      <w:r w:rsidRPr="008F544F">
        <w:rPr>
          <w:rFonts w:ascii="Source Sans Pro" w:hAnsi="Source Sans Pro" w:cs="Arial"/>
          <w:i/>
          <w:sz w:val="18"/>
          <w:szCs w:val="18"/>
        </w:rPr>
        <w:t xml:space="preserve"> Notifíquese el presente dictamen de cumplimiento parcial medio al Partido Político Podemos, por medio del sistema de notificaciones electrónicas, dentro de los tres días hábiles siguientes a su aprobación, con fundamento en el artículo 15 de los Lineamientos de Verificación.</w:t>
      </w:r>
    </w:p>
    <w:p w14:paraId="31D4A5A0" w14:textId="77777777" w:rsidR="00A10DB4" w:rsidRDefault="00A10DB4" w:rsidP="005B1720">
      <w:pPr>
        <w:rPr>
          <w:rFonts w:ascii="Source Sans Pro" w:hAnsi="Source Sans Pro" w:cs="Arial"/>
          <w:b/>
          <w:i/>
          <w:sz w:val="18"/>
          <w:szCs w:val="18"/>
        </w:rPr>
      </w:pPr>
    </w:p>
    <w:p w14:paraId="3ABD432C" w14:textId="77777777" w:rsidR="008F544F" w:rsidRDefault="008F544F" w:rsidP="005B1720">
      <w:pPr>
        <w:rPr>
          <w:rFonts w:ascii="Source Sans Pro" w:hAnsi="Source Sans Pro" w:cs="Arial"/>
          <w:sz w:val="22"/>
          <w:szCs w:val="22"/>
        </w:rPr>
      </w:pPr>
    </w:p>
    <w:p w14:paraId="0954D697" w14:textId="77777777" w:rsidR="00AA65C1" w:rsidRPr="00A8623F" w:rsidRDefault="00AA65C1" w:rsidP="00AA65C1">
      <w:pPr>
        <w:ind w:left="567"/>
        <w:rPr>
          <w:rFonts w:ascii="Source Sans Pro" w:hAnsi="Source Sans Pro"/>
          <w:sz w:val="22"/>
          <w:szCs w:val="22"/>
        </w:rPr>
      </w:pPr>
      <w:r w:rsidRPr="00A8623F">
        <w:rPr>
          <w:rFonts w:ascii="Source Sans Pro" w:hAnsi="Source Sans Pro" w:cs="Arial"/>
          <w:sz w:val="22"/>
          <w:szCs w:val="22"/>
        </w:rPr>
        <w:t>Sin otro particular, quedo a su disposición para cualquier aclaración al respecto</w:t>
      </w:r>
      <w:r>
        <w:rPr>
          <w:rFonts w:ascii="Source Sans Pro" w:hAnsi="Source Sans Pro" w:cs="Arial"/>
          <w:sz w:val="22"/>
          <w:szCs w:val="22"/>
        </w:rPr>
        <w:t>.</w:t>
      </w:r>
    </w:p>
    <w:p w14:paraId="16B90BF7" w14:textId="77777777" w:rsidR="00AA65C1" w:rsidRDefault="00AA65C1" w:rsidP="00AA65C1">
      <w:pPr>
        <w:ind w:left="1701"/>
        <w:jc w:val="center"/>
        <w:rPr>
          <w:rFonts w:ascii="Source Sans Pro" w:hAnsi="Source Sans Pro"/>
          <w:sz w:val="22"/>
          <w:szCs w:val="22"/>
        </w:rPr>
      </w:pPr>
    </w:p>
    <w:p w14:paraId="540CC38B" w14:textId="77777777" w:rsidR="00AA65C1" w:rsidRDefault="00AA65C1" w:rsidP="00AA65C1">
      <w:pPr>
        <w:ind w:left="1701"/>
        <w:jc w:val="center"/>
        <w:rPr>
          <w:rFonts w:ascii="Source Sans Pro" w:hAnsi="Source Sans Pro"/>
          <w:sz w:val="22"/>
          <w:szCs w:val="22"/>
        </w:rPr>
      </w:pPr>
    </w:p>
    <w:p w14:paraId="5DD55E06" w14:textId="77777777" w:rsidR="00AA65C1" w:rsidRPr="00A8623F" w:rsidRDefault="00AA65C1" w:rsidP="00AA65C1">
      <w:pPr>
        <w:ind w:left="1701"/>
        <w:jc w:val="center"/>
        <w:rPr>
          <w:rFonts w:ascii="Source Sans Pro" w:hAnsi="Source Sans Pro"/>
          <w:sz w:val="22"/>
          <w:szCs w:val="22"/>
        </w:rPr>
      </w:pPr>
    </w:p>
    <w:p w14:paraId="5D84F6BA" w14:textId="77777777" w:rsidR="00AA65C1" w:rsidRPr="00A8623F" w:rsidRDefault="00AA65C1" w:rsidP="00AA65C1">
      <w:pPr>
        <w:ind w:left="567"/>
        <w:jc w:val="center"/>
        <w:rPr>
          <w:rFonts w:ascii="Source Sans Pro" w:hAnsi="Source Sans Pro"/>
          <w:b/>
          <w:sz w:val="22"/>
          <w:szCs w:val="22"/>
        </w:rPr>
      </w:pPr>
      <w:r w:rsidRPr="00A8623F">
        <w:rPr>
          <w:rFonts w:ascii="Source Sans Pro" w:hAnsi="Source Sans Pro"/>
          <w:b/>
          <w:sz w:val="22"/>
          <w:szCs w:val="22"/>
        </w:rPr>
        <w:t>A t e n t a m e n t e</w:t>
      </w:r>
    </w:p>
    <w:p w14:paraId="50FA22A6" w14:textId="77777777" w:rsidR="00AA65C1" w:rsidRDefault="00AA65C1" w:rsidP="00AA65C1">
      <w:pPr>
        <w:ind w:left="567"/>
        <w:jc w:val="center"/>
        <w:rPr>
          <w:rFonts w:ascii="Source Sans Pro" w:hAnsi="Source Sans Pro"/>
          <w:b/>
          <w:sz w:val="22"/>
          <w:szCs w:val="22"/>
        </w:rPr>
      </w:pPr>
    </w:p>
    <w:p w14:paraId="1686AE45" w14:textId="77777777" w:rsidR="00E977AB" w:rsidRDefault="00E977AB" w:rsidP="00AA65C1">
      <w:pPr>
        <w:ind w:left="567"/>
        <w:jc w:val="center"/>
        <w:rPr>
          <w:rFonts w:ascii="Source Sans Pro" w:hAnsi="Source Sans Pro"/>
          <w:b/>
          <w:sz w:val="22"/>
          <w:szCs w:val="22"/>
        </w:rPr>
      </w:pPr>
    </w:p>
    <w:p w14:paraId="739BB710" w14:textId="77777777" w:rsidR="00AA65C1" w:rsidRPr="00A8623F" w:rsidRDefault="00AA65C1" w:rsidP="00AA65C1">
      <w:pPr>
        <w:ind w:left="567"/>
        <w:jc w:val="center"/>
        <w:rPr>
          <w:rFonts w:ascii="Source Sans Pro" w:hAnsi="Source Sans Pro"/>
          <w:b/>
          <w:sz w:val="22"/>
          <w:szCs w:val="22"/>
        </w:rPr>
      </w:pPr>
    </w:p>
    <w:p w14:paraId="37CADBC5" w14:textId="77777777" w:rsidR="00AA65C1" w:rsidRPr="00A8623F" w:rsidRDefault="00AA65C1" w:rsidP="00AA65C1">
      <w:pPr>
        <w:ind w:left="567"/>
        <w:jc w:val="center"/>
        <w:rPr>
          <w:rFonts w:ascii="Source Sans Pro" w:hAnsi="Source Sans Pro"/>
          <w:b/>
          <w:sz w:val="22"/>
          <w:szCs w:val="22"/>
        </w:rPr>
      </w:pPr>
      <w:r w:rsidRPr="00A8623F">
        <w:rPr>
          <w:rFonts w:ascii="Source Sans Pro" w:hAnsi="Source Sans Pro"/>
          <w:b/>
          <w:sz w:val="22"/>
          <w:szCs w:val="22"/>
        </w:rPr>
        <w:t>L.C.T.C. IRMA DOMÍNGUEZ HERNÁNDEZ</w:t>
      </w:r>
    </w:p>
    <w:p w14:paraId="7C5DF140" w14:textId="77777777" w:rsidR="00AA65C1" w:rsidRPr="00A8623F" w:rsidRDefault="00AA65C1" w:rsidP="00AA65C1">
      <w:pPr>
        <w:ind w:left="567"/>
        <w:jc w:val="center"/>
        <w:rPr>
          <w:rFonts w:ascii="Source Sans Pro" w:hAnsi="Source Sans Pro"/>
          <w:sz w:val="22"/>
          <w:szCs w:val="22"/>
        </w:rPr>
      </w:pPr>
      <w:r w:rsidRPr="00A8623F">
        <w:rPr>
          <w:rFonts w:ascii="Source Sans Pro" w:hAnsi="Source Sans Pro"/>
          <w:b/>
          <w:sz w:val="22"/>
          <w:szCs w:val="22"/>
        </w:rPr>
        <w:t>DIRECTORA DE CAPACITACIÓN Y VINCULACIÓN</w:t>
      </w:r>
      <w:r>
        <w:rPr>
          <w:rFonts w:ascii="Source Sans Pro" w:hAnsi="Source Sans Pro"/>
          <w:b/>
          <w:sz w:val="22"/>
          <w:szCs w:val="22"/>
        </w:rPr>
        <w:t xml:space="preserve"> </w:t>
      </w:r>
      <w:r w:rsidRPr="00A8623F">
        <w:rPr>
          <w:rFonts w:ascii="Source Sans Pro" w:hAnsi="Source Sans Pro"/>
          <w:b/>
          <w:sz w:val="22"/>
          <w:szCs w:val="22"/>
        </w:rPr>
        <w:t>CIUDADANA</w:t>
      </w:r>
    </w:p>
    <w:p w14:paraId="55B1E729" w14:textId="77777777" w:rsidR="002F5B14" w:rsidRDefault="002F5B14" w:rsidP="00AA65C1">
      <w:pPr>
        <w:ind w:left="708" w:firstLine="708"/>
        <w:jc w:val="left"/>
        <w:rPr>
          <w:rFonts w:ascii="Source Sans Pro" w:hAnsi="Source Sans Pro"/>
          <w:sz w:val="22"/>
          <w:szCs w:val="22"/>
        </w:rPr>
      </w:pPr>
    </w:p>
    <w:p w14:paraId="69DD3555" w14:textId="77777777" w:rsidR="00685BFB" w:rsidRDefault="00685BFB" w:rsidP="00AA65C1">
      <w:pPr>
        <w:ind w:left="708" w:firstLine="708"/>
        <w:jc w:val="left"/>
        <w:rPr>
          <w:rFonts w:ascii="Source Sans Pro" w:hAnsi="Source Sans Pro"/>
          <w:sz w:val="22"/>
          <w:szCs w:val="22"/>
        </w:rPr>
      </w:pPr>
    </w:p>
    <w:p w14:paraId="6653F862" w14:textId="77777777" w:rsidR="00685BFB" w:rsidRDefault="00685BFB" w:rsidP="00AA65C1">
      <w:pPr>
        <w:ind w:left="708" w:firstLine="708"/>
        <w:jc w:val="left"/>
        <w:rPr>
          <w:rFonts w:ascii="Source Sans Pro" w:hAnsi="Source Sans Pro"/>
          <w:sz w:val="22"/>
          <w:szCs w:val="22"/>
        </w:rPr>
      </w:pPr>
    </w:p>
    <w:p w14:paraId="3458AEBC" w14:textId="77777777" w:rsidR="0030038D" w:rsidRDefault="0030038D" w:rsidP="00AA65C1">
      <w:pPr>
        <w:ind w:left="708" w:firstLine="708"/>
        <w:jc w:val="left"/>
        <w:rPr>
          <w:rFonts w:ascii="Source Sans Pro" w:hAnsi="Source Sans Pro"/>
          <w:sz w:val="22"/>
          <w:szCs w:val="22"/>
        </w:rPr>
      </w:pPr>
    </w:p>
    <w:p w14:paraId="3E6CC721" w14:textId="77777777" w:rsidR="00685BFB" w:rsidRDefault="00685BFB" w:rsidP="00AA65C1">
      <w:pPr>
        <w:ind w:left="708" w:firstLine="708"/>
        <w:jc w:val="left"/>
        <w:rPr>
          <w:rFonts w:ascii="Source Sans Pro" w:hAnsi="Source Sans Pro"/>
          <w:sz w:val="22"/>
          <w:szCs w:val="22"/>
        </w:rPr>
      </w:pPr>
    </w:p>
    <w:p w14:paraId="6E201CAB" w14:textId="77777777" w:rsidR="00685BFB" w:rsidRDefault="00685BFB" w:rsidP="00AA65C1">
      <w:pPr>
        <w:ind w:left="708" w:firstLine="708"/>
        <w:jc w:val="left"/>
        <w:rPr>
          <w:rFonts w:ascii="Source Sans Pro" w:hAnsi="Source Sans Pro"/>
          <w:sz w:val="22"/>
          <w:szCs w:val="22"/>
        </w:rPr>
      </w:pPr>
    </w:p>
    <w:p w14:paraId="50CEA809" w14:textId="77777777" w:rsidR="00E977AB" w:rsidRDefault="00E977AB" w:rsidP="00AA65C1">
      <w:pPr>
        <w:ind w:left="708" w:firstLine="708"/>
        <w:jc w:val="left"/>
        <w:rPr>
          <w:rFonts w:ascii="Source Sans Pro" w:hAnsi="Source Sans Pro"/>
          <w:sz w:val="22"/>
          <w:szCs w:val="22"/>
        </w:rPr>
      </w:pPr>
    </w:p>
    <w:p w14:paraId="1D2A74E2" w14:textId="77777777" w:rsidR="00554D5B" w:rsidRDefault="00554D5B" w:rsidP="00AA65C1">
      <w:pPr>
        <w:ind w:left="708" w:firstLine="708"/>
        <w:jc w:val="left"/>
        <w:rPr>
          <w:rFonts w:ascii="Source Sans Pro" w:hAnsi="Source Sans Pro"/>
          <w:sz w:val="22"/>
          <w:szCs w:val="22"/>
        </w:rPr>
      </w:pPr>
    </w:p>
    <w:p w14:paraId="00D2BF3F" w14:textId="77777777" w:rsidR="00554D5B" w:rsidRDefault="00554D5B" w:rsidP="00AA65C1">
      <w:pPr>
        <w:ind w:left="708" w:firstLine="708"/>
        <w:jc w:val="left"/>
        <w:rPr>
          <w:rFonts w:ascii="Source Sans Pro" w:hAnsi="Source Sans Pro"/>
          <w:sz w:val="22"/>
          <w:szCs w:val="22"/>
        </w:rPr>
      </w:pPr>
    </w:p>
    <w:p w14:paraId="2FFF8FC1" w14:textId="77777777" w:rsidR="00554D5B" w:rsidRDefault="00554D5B" w:rsidP="00AA65C1">
      <w:pPr>
        <w:ind w:left="708" w:firstLine="708"/>
        <w:jc w:val="left"/>
        <w:rPr>
          <w:rFonts w:ascii="Source Sans Pro" w:hAnsi="Source Sans Pro"/>
          <w:sz w:val="22"/>
          <w:szCs w:val="22"/>
        </w:rPr>
      </w:pPr>
    </w:p>
    <w:p w14:paraId="0037492F" w14:textId="77777777" w:rsidR="003110FE" w:rsidRDefault="003110FE" w:rsidP="00AA65C1">
      <w:pPr>
        <w:ind w:left="708" w:firstLine="708"/>
        <w:jc w:val="left"/>
        <w:rPr>
          <w:rFonts w:ascii="Source Sans Pro" w:hAnsi="Source Sans Pro"/>
          <w:sz w:val="22"/>
          <w:szCs w:val="22"/>
        </w:rPr>
      </w:pPr>
    </w:p>
    <w:p w14:paraId="63FF3E27" w14:textId="77777777" w:rsidR="003110FE" w:rsidRDefault="003110FE" w:rsidP="00AA65C1">
      <w:pPr>
        <w:ind w:left="708" w:firstLine="708"/>
        <w:jc w:val="left"/>
        <w:rPr>
          <w:rFonts w:ascii="Source Sans Pro" w:hAnsi="Source Sans Pro"/>
          <w:sz w:val="22"/>
          <w:szCs w:val="22"/>
        </w:rPr>
      </w:pPr>
    </w:p>
    <w:p w14:paraId="52005335" w14:textId="77777777" w:rsidR="003110FE" w:rsidRDefault="003110FE" w:rsidP="00AA65C1">
      <w:pPr>
        <w:ind w:left="708" w:firstLine="708"/>
        <w:jc w:val="left"/>
        <w:rPr>
          <w:rFonts w:ascii="Source Sans Pro" w:hAnsi="Source Sans Pro"/>
          <w:sz w:val="22"/>
          <w:szCs w:val="22"/>
        </w:rPr>
      </w:pPr>
    </w:p>
    <w:p w14:paraId="7184F5D6" w14:textId="77777777" w:rsidR="003110FE" w:rsidRDefault="003110FE" w:rsidP="00AA65C1">
      <w:pPr>
        <w:ind w:left="708" w:firstLine="708"/>
        <w:jc w:val="left"/>
        <w:rPr>
          <w:rFonts w:ascii="Source Sans Pro" w:hAnsi="Source Sans Pro"/>
          <w:sz w:val="22"/>
          <w:szCs w:val="22"/>
        </w:rPr>
      </w:pPr>
    </w:p>
    <w:p w14:paraId="14D80DED" w14:textId="77777777" w:rsidR="003110FE" w:rsidRDefault="003110FE" w:rsidP="00AA65C1">
      <w:pPr>
        <w:ind w:left="708" w:firstLine="708"/>
        <w:jc w:val="left"/>
        <w:rPr>
          <w:rFonts w:ascii="Source Sans Pro" w:hAnsi="Source Sans Pro"/>
          <w:sz w:val="22"/>
          <w:szCs w:val="22"/>
        </w:rPr>
      </w:pPr>
    </w:p>
    <w:p w14:paraId="7A3ABDF8" w14:textId="77777777" w:rsidR="00554D5B" w:rsidRDefault="00554D5B" w:rsidP="00AA65C1">
      <w:pPr>
        <w:ind w:left="708" w:firstLine="708"/>
        <w:jc w:val="left"/>
        <w:rPr>
          <w:rFonts w:ascii="Source Sans Pro" w:hAnsi="Source Sans Pro"/>
          <w:sz w:val="22"/>
          <w:szCs w:val="22"/>
        </w:rPr>
      </w:pPr>
    </w:p>
    <w:p w14:paraId="7706B85C" w14:textId="77777777" w:rsidR="00E14EC7" w:rsidRDefault="00E14EC7" w:rsidP="00AA65C1">
      <w:pPr>
        <w:ind w:left="708" w:firstLine="708"/>
        <w:jc w:val="left"/>
        <w:rPr>
          <w:rFonts w:ascii="Source Sans Pro" w:hAnsi="Source Sans Pro"/>
          <w:sz w:val="22"/>
          <w:szCs w:val="22"/>
        </w:rPr>
      </w:pPr>
    </w:p>
    <w:p w14:paraId="57DBA1E3" w14:textId="77777777" w:rsidR="00E14EC7" w:rsidRDefault="00E14EC7" w:rsidP="00AA65C1">
      <w:pPr>
        <w:ind w:left="708" w:firstLine="708"/>
        <w:jc w:val="left"/>
        <w:rPr>
          <w:rFonts w:ascii="Source Sans Pro" w:hAnsi="Source Sans Pro"/>
          <w:sz w:val="22"/>
          <w:szCs w:val="22"/>
        </w:rPr>
      </w:pPr>
    </w:p>
    <w:p w14:paraId="1FDE5875" w14:textId="77777777" w:rsidR="00E14EC7" w:rsidRDefault="00E14EC7" w:rsidP="00AA65C1">
      <w:pPr>
        <w:ind w:left="708" w:firstLine="708"/>
        <w:jc w:val="left"/>
        <w:rPr>
          <w:rFonts w:ascii="Source Sans Pro" w:hAnsi="Source Sans Pro"/>
          <w:sz w:val="22"/>
          <w:szCs w:val="22"/>
        </w:rPr>
      </w:pPr>
    </w:p>
    <w:p w14:paraId="2FF455EC" w14:textId="77777777" w:rsidR="00E14EC7" w:rsidRDefault="00E14EC7" w:rsidP="00AA65C1">
      <w:pPr>
        <w:ind w:left="708" w:firstLine="708"/>
        <w:jc w:val="left"/>
        <w:rPr>
          <w:rFonts w:ascii="Source Sans Pro" w:hAnsi="Source Sans Pro"/>
          <w:sz w:val="22"/>
          <w:szCs w:val="22"/>
        </w:rPr>
      </w:pPr>
    </w:p>
    <w:p w14:paraId="4B911B45" w14:textId="77777777" w:rsidR="00E14EC7" w:rsidRDefault="00E14EC7" w:rsidP="00AA65C1">
      <w:pPr>
        <w:ind w:left="708" w:firstLine="708"/>
        <w:jc w:val="left"/>
        <w:rPr>
          <w:rFonts w:ascii="Source Sans Pro" w:hAnsi="Source Sans Pro"/>
          <w:sz w:val="22"/>
          <w:szCs w:val="22"/>
        </w:rPr>
      </w:pPr>
    </w:p>
    <w:p w14:paraId="16071D31" w14:textId="77777777" w:rsidR="00E14EC7" w:rsidRDefault="00E14EC7" w:rsidP="0039625D">
      <w:pPr>
        <w:jc w:val="left"/>
        <w:rPr>
          <w:rFonts w:ascii="Source Sans Pro" w:hAnsi="Source Sans Pro"/>
          <w:sz w:val="22"/>
          <w:szCs w:val="22"/>
        </w:rPr>
      </w:pPr>
    </w:p>
    <w:p w14:paraId="1E3628F8" w14:textId="77777777" w:rsidR="00E14EC7" w:rsidRDefault="00E14EC7" w:rsidP="00AA65C1">
      <w:pPr>
        <w:ind w:left="708" w:firstLine="708"/>
        <w:jc w:val="left"/>
        <w:rPr>
          <w:rFonts w:ascii="Source Sans Pro" w:hAnsi="Source Sans Pro"/>
          <w:sz w:val="22"/>
          <w:szCs w:val="22"/>
        </w:rPr>
      </w:pPr>
    </w:p>
    <w:p w14:paraId="0A18690A" w14:textId="77777777" w:rsidR="00E14EC7" w:rsidRPr="00A8623F" w:rsidRDefault="00E14EC7" w:rsidP="00AA65C1">
      <w:pPr>
        <w:ind w:left="708" w:firstLine="708"/>
        <w:jc w:val="left"/>
        <w:rPr>
          <w:rFonts w:ascii="Source Sans Pro" w:hAnsi="Source Sans Pro"/>
          <w:sz w:val="22"/>
          <w:szCs w:val="22"/>
        </w:rPr>
      </w:pPr>
    </w:p>
    <w:p w14:paraId="507172C9" w14:textId="76178ADD" w:rsidR="00AA65C1" w:rsidRPr="00A8623F" w:rsidRDefault="00AA65C1" w:rsidP="003110FE">
      <w:pPr>
        <w:ind w:left="708" w:firstLine="708"/>
        <w:rPr>
          <w:rFonts w:ascii="Source Sans Pro" w:hAnsi="Source Sans Pro"/>
          <w:sz w:val="16"/>
          <w:szCs w:val="16"/>
        </w:rPr>
      </w:pPr>
      <w:r w:rsidRPr="00A8623F">
        <w:rPr>
          <w:rFonts w:ascii="Source Sans Pro" w:hAnsi="Source Sans Pro"/>
          <w:sz w:val="16"/>
          <w:szCs w:val="16"/>
        </w:rPr>
        <w:t>C.c.p. Minutario</w:t>
      </w:r>
    </w:p>
    <w:sectPr w:rsidR="00AA65C1" w:rsidRPr="00A8623F" w:rsidSect="008D3298">
      <w:headerReference w:type="default" r:id="rId8"/>
      <w:pgSz w:w="12240" w:h="15840" w:code="1"/>
      <w:pgMar w:top="2268" w:right="1183"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1F5F0" w14:textId="77777777" w:rsidR="001F6851" w:rsidRDefault="001F6851" w:rsidP="00E418E4">
      <w:r>
        <w:separator/>
      </w:r>
    </w:p>
  </w:endnote>
  <w:endnote w:type="continuationSeparator" w:id="0">
    <w:p w14:paraId="6386ACC1" w14:textId="77777777" w:rsidR="001F6851" w:rsidRDefault="001F6851"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nticleerRoman">
    <w:altName w:val="Bookman Old Style"/>
    <w:charset w:val="00"/>
    <w:family w:val="auto"/>
    <w:pitch w:val="variable"/>
    <w:sig w:usb0="00000087" w:usb1="00000000" w:usb2="00000000" w:usb3="00000000" w:csb0="0000001B"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F9378" w14:textId="77777777" w:rsidR="001F6851" w:rsidRDefault="001F6851" w:rsidP="00E418E4">
      <w:r>
        <w:separator/>
      </w:r>
    </w:p>
  </w:footnote>
  <w:footnote w:type="continuationSeparator" w:id="0">
    <w:p w14:paraId="6A5D305D" w14:textId="77777777" w:rsidR="001F6851" w:rsidRDefault="001F6851"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BB96" w14:textId="77777777" w:rsidR="00D5373B" w:rsidRDefault="00493973" w:rsidP="00D5373B">
    <w:pPr>
      <w:pStyle w:val="Encabezado"/>
      <w:ind w:left="-709" w:right="-682"/>
      <w:rPr>
        <w:rFonts w:ascii="Frutiger 45 Light" w:hAnsi="Frutiger 45 Light"/>
      </w:rPr>
    </w:pPr>
    <w:r>
      <w:rPr>
        <w:noProof/>
        <w:lang w:eastAsia="es-MX"/>
      </w:rPr>
      <w:drawing>
        <wp:anchor distT="0" distB="0" distL="114300" distR="114300" simplePos="0" relativeHeight="251657216" behindDoc="1" locked="0" layoutInCell="1" allowOverlap="1" wp14:anchorId="1D84E995" wp14:editId="35D009E6">
          <wp:simplePos x="0" y="0"/>
          <wp:positionH relativeFrom="column">
            <wp:posOffset>-457200</wp:posOffset>
          </wp:positionH>
          <wp:positionV relativeFrom="paragraph">
            <wp:posOffset>-161290</wp:posOffset>
          </wp:positionV>
          <wp:extent cx="7718807" cy="10052683"/>
          <wp:effectExtent l="0" t="0" r="0" b="6350"/>
          <wp:wrapNone/>
          <wp:docPr id="4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CA DE AGUA.jpg"/>
                  <pic:cNvPicPr/>
                </pic:nvPicPr>
                <pic:blipFill>
                  <a:blip r:embed="rId1">
                    <a:extLst>
                      <a:ext uri="{28A0092B-C50C-407E-A947-70E740481C1C}">
                        <a14:useLocalDpi xmlns:a14="http://schemas.microsoft.com/office/drawing/2010/main" val="0"/>
                      </a:ext>
                    </a:extLst>
                  </a:blip>
                  <a:stretch>
                    <a:fillRect/>
                  </a:stretch>
                </pic:blipFill>
                <pic:spPr>
                  <a:xfrm>
                    <a:off x="0" y="0"/>
                    <a:ext cx="7718807" cy="10052683"/>
                  </a:xfrm>
                  <a:prstGeom prst="rect">
                    <a:avLst/>
                  </a:prstGeom>
                </pic:spPr>
              </pic:pic>
            </a:graphicData>
          </a:graphic>
          <wp14:sizeRelH relativeFrom="margin">
            <wp14:pctWidth>0</wp14:pctWidth>
          </wp14:sizeRelH>
          <wp14:sizeRelV relativeFrom="margin">
            <wp14:pctHeight>0</wp14:pctHeight>
          </wp14:sizeRelV>
        </wp:anchor>
      </w:drawing>
    </w:r>
    <w:r w:rsidR="002D5D17">
      <w:rPr>
        <w:rFonts w:ascii="Frutiger 55 Roman" w:hAnsi="Frutiger 55 Roman"/>
        <w:b/>
        <w:noProof/>
        <w:lang w:eastAsia="es-MX"/>
      </w:rPr>
      <w:drawing>
        <wp:anchor distT="0" distB="0" distL="114300" distR="114300" simplePos="0" relativeHeight="251656704" behindDoc="1" locked="0" layoutInCell="1" allowOverlap="1" wp14:anchorId="0041DC72" wp14:editId="11A7B86B">
          <wp:simplePos x="0" y="0"/>
          <wp:positionH relativeFrom="column">
            <wp:posOffset>-452717</wp:posOffset>
          </wp:positionH>
          <wp:positionV relativeFrom="paragraph">
            <wp:posOffset>-45869</wp:posOffset>
          </wp:positionV>
          <wp:extent cx="6803502" cy="138112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16360"/>
                  <a:stretch/>
                </pic:blipFill>
                <pic:spPr bwMode="auto">
                  <a:xfrm>
                    <a:off x="0" y="0"/>
                    <a:ext cx="6803614" cy="13811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900ADA" w14:textId="77777777" w:rsidR="00D5373B" w:rsidRDefault="00D5373B" w:rsidP="00D5373B">
    <w:pPr>
      <w:pStyle w:val="Encabezado"/>
      <w:ind w:left="-709" w:right="-682"/>
      <w:rPr>
        <w:rFonts w:ascii="Frutiger 45 Light" w:hAnsi="Frutiger 45 Light"/>
      </w:rPr>
    </w:pPr>
  </w:p>
  <w:p w14:paraId="102FAB2C" w14:textId="064A4043" w:rsidR="00883652" w:rsidRPr="00D5373B" w:rsidRDefault="00A61138" w:rsidP="00D5373B">
    <w:pPr>
      <w:pStyle w:val="Encabezado"/>
      <w:ind w:left="-709" w:right="-682"/>
      <w:rPr>
        <w:rFonts w:ascii="Frutiger 45 Light" w:hAnsi="Frutiger 45 Light"/>
      </w:rPr>
    </w:pPr>
    <w:r>
      <w:rPr>
        <w:rFonts w:ascii="Frutiger 45 Light" w:hAnsi="Frutiger 45 Light"/>
        <w:noProof/>
        <w:lang w:eastAsia="es-MX"/>
      </w:rPr>
      <mc:AlternateContent>
        <mc:Choice Requires="wps">
          <w:drawing>
            <wp:anchor distT="0" distB="0" distL="114300" distR="114300" simplePos="0" relativeHeight="251659264" behindDoc="0" locked="0" layoutInCell="1" allowOverlap="1" wp14:anchorId="56769026" wp14:editId="7968F34A">
              <wp:simplePos x="0" y="0"/>
              <wp:positionH relativeFrom="column">
                <wp:posOffset>2350770</wp:posOffset>
              </wp:positionH>
              <wp:positionV relativeFrom="paragraph">
                <wp:posOffset>8890</wp:posOffset>
              </wp:positionV>
              <wp:extent cx="4474210" cy="657860"/>
              <wp:effectExtent l="0" t="0" r="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75631" w14:textId="06764E88" w:rsidR="008C78EC" w:rsidRPr="00161A8D" w:rsidRDefault="00A61138" w:rsidP="008C78EC">
                          <w:pPr>
                            <w:jc w:val="right"/>
                            <w:rPr>
                              <w:rFonts w:ascii="Source Sans Pro" w:hAnsi="Source Sans Pro"/>
                              <w:b/>
                            </w:rPr>
                          </w:pPr>
                          <w:r w:rsidRPr="00161A8D">
                            <w:rPr>
                              <w:rFonts w:ascii="Source Sans Pro" w:hAnsi="Source Sans Pro"/>
                              <w:b/>
                            </w:rPr>
                            <w:t xml:space="preserve">DIRECCIÓN DE </w:t>
                          </w:r>
                          <w:r w:rsidR="00294D56" w:rsidRPr="00161A8D">
                            <w:rPr>
                              <w:rFonts w:ascii="Source Sans Pro" w:hAnsi="Source Sans Pro"/>
                              <w:b/>
                            </w:rPr>
                            <w:t>CAPACITACIÓN Y</w:t>
                          </w:r>
                        </w:p>
                        <w:p w14:paraId="03AF6557" w14:textId="2A037DE0" w:rsidR="00294D56" w:rsidRPr="00161A8D" w:rsidRDefault="00294D56" w:rsidP="008C78EC">
                          <w:pPr>
                            <w:jc w:val="right"/>
                            <w:rPr>
                              <w:rFonts w:ascii="Source Sans Pro" w:hAnsi="Source Sans Pro"/>
                              <w:b/>
                            </w:rPr>
                          </w:pPr>
                          <w:r w:rsidRPr="00161A8D">
                            <w:rPr>
                              <w:rFonts w:ascii="Source Sans Pro" w:hAnsi="Source Sans Pro"/>
                              <w:b/>
                            </w:rPr>
                            <w:t>VINCULACIÓN CIUDADANA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69026" id="_x0000_t202" coordsize="21600,21600" o:spt="202" path="m,l,21600r21600,l21600,xe">
              <v:stroke joinstyle="miter"/>
              <v:path gradientshapeok="t" o:connecttype="rect"/>
            </v:shapetype>
            <v:shape id="Text Box 1" o:spid="_x0000_s1026" type="#_x0000_t202" style="position:absolute;left:0;text-align:left;margin-left:185.1pt;margin-top:.7pt;width:352.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k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" filled="f" stroked="f">
              <v:textbox>
                <w:txbxContent>
                  <w:p w14:paraId="1F275631" w14:textId="06764E88" w:rsidR="008C78EC" w:rsidRPr="00161A8D" w:rsidRDefault="00A61138" w:rsidP="008C78EC">
                    <w:pPr>
                      <w:jc w:val="right"/>
                      <w:rPr>
                        <w:rFonts w:ascii="Source Sans Pro" w:hAnsi="Source Sans Pro"/>
                        <w:b/>
                      </w:rPr>
                    </w:pPr>
                    <w:r w:rsidRPr="00161A8D">
                      <w:rPr>
                        <w:rFonts w:ascii="Source Sans Pro" w:hAnsi="Source Sans Pro"/>
                        <w:b/>
                      </w:rPr>
                      <w:t xml:space="preserve">DIRECCIÓN DE </w:t>
                    </w:r>
                    <w:r w:rsidR="00294D56" w:rsidRPr="00161A8D">
                      <w:rPr>
                        <w:rFonts w:ascii="Source Sans Pro" w:hAnsi="Source Sans Pro"/>
                        <w:b/>
                      </w:rPr>
                      <w:t>CAPACITACIÓN Y</w:t>
                    </w:r>
                  </w:p>
                  <w:p w14:paraId="03AF6557" w14:textId="2A037DE0" w:rsidR="00294D56" w:rsidRPr="00161A8D" w:rsidRDefault="00294D56" w:rsidP="008C78EC">
                    <w:pPr>
                      <w:jc w:val="right"/>
                      <w:rPr>
                        <w:rFonts w:ascii="Source Sans Pro" w:hAnsi="Source Sans Pro"/>
                        <w:b/>
                      </w:rPr>
                    </w:pPr>
                    <w:r w:rsidRPr="00161A8D">
                      <w:rPr>
                        <w:rFonts w:ascii="Source Sans Pro" w:hAnsi="Source Sans Pro"/>
                        <w:b/>
                      </w:rPr>
                      <w:t>VINCULACIÓN CIUDADANA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6AB"/>
    <w:multiLevelType w:val="hybridMultilevel"/>
    <w:tmpl w:val="062C3EBE"/>
    <w:lvl w:ilvl="0" w:tplc="F40888E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426A254A"/>
    <w:multiLevelType w:val="hybridMultilevel"/>
    <w:tmpl w:val="DF2EA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D24B8B"/>
    <w:multiLevelType w:val="hybridMultilevel"/>
    <w:tmpl w:val="B6A6A89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68EE4CF0"/>
    <w:multiLevelType w:val="hybridMultilevel"/>
    <w:tmpl w:val="B6AA3AE6"/>
    <w:lvl w:ilvl="0" w:tplc="11B4934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79503F78"/>
    <w:multiLevelType w:val="hybridMultilevel"/>
    <w:tmpl w:val="661A70D2"/>
    <w:lvl w:ilvl="0" w:tplc="7BE6CE2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10E40"/>
    <w:rsid w:val="0001259E"/>
    <w:rsid w:val="00021835"/>
    <w:rsid w:val="00022103"/>
    <w:rsid w:val="0004516F"/>
    <w:rsid w:val="000627FD"/>
    <w:rsid w:val="00062C49"/>
    <w:rsid w:val="00063910"/>
    <w:rsid w:val="000919AA"/>
    <w:rsid w:val="00092956"/>
    <w:rsid w:val="000A0295"/>
    <w:rsid w:val="000A4ECD"/>
    <w:rsid w:val="000A53A6"/>
    <w:rsid w:val="000A6E1D"/>
    <w:rsid w:val="000B5FC8"/>
    <w:rsid w:val="000C2446"/>
    <w:rsid w:val="000C785A"/>
    <w:rsid w:val="000D19CD"/>
    <w:rsid w:val="000D4BC5"/>
    <w:rsid w:val="000E0B69"/>
    <w:rsid w:val="000E78E8"/>
    <w:rsid w:val="000F0BA1"/>
    <w:rsid w:val="000F7D53"/>
    <w:rsid w:val="00123BC3"/>
    <w:rsid w:val="001245C4"/>
    <w:rsid w:val="00132175"/>
    <w:rsid w:val="0013654B"/>
    <w:rsid w:val="00141CA9"/>
    <w:rsid w:val="00151F8D"/>
    <w:rsid w:val="00152529"/>
    <w:rsid w:val="00153C9D"/>
    <w:rsid w:val="0015463F"/>
    <w:rsid w:val="00161A8D"/>
    <w:rsid w:val="001643AF"/>
    <w:rsid w:val="00166BCE"/>
    <w:rsid w:val="00170F66"/>
    <w:rsid w:val="001713C9"/>
    <w:rsid w:val="00175FB9"/>
    <w:rsid w:val="0019286F"/>
    <w:rsid w:val="00195D31"/>
    <w:rsid w:val="001B2E73"/>
    <w:rsid w:val="001C2AD8"/>
    <w:rsid w:val="001D680F"/>
    <w:rsid w:val="001E1E13"/>
    <w:rsid w:val="001F0746"/>
    <w:rsid w:val="001F0EF4"/>
    <w:rsid w:val="001F1D78"/>
    <w:rsid w:val="001F255B"/>
    <w:rsid w:val="001F6851"/>
    <w:rsid w:val="002067B5"/>
    <w:rsid w:val="00216195"/>
    <w:rsid w:val="002161D4"/>
    <w:rsid w:val="00243D50"/>
    <w:rsid w:val="002473B0"/>
    <w:rsid w:val="00254643"/>
    <w:rsid w:val="002574A9"/>
    <w:rsid w:val="00281E51"/>
    <w:rsid w:val="00294D56"/>
    <w:rsid w:val="002A12FC"/>
    <w:rsid w:val="002A4FBA"/>
    <w:rsid w:val="002A70B7"/>
    <w:rsid w:val="002B3E2A"/>
    <w:rsid w:val="002C6882"/>
    <w:rsid w:val="002D5D17"/>
    <w:rsid w:val="002E36C4"/>
    <w:rsid w:val="002E429B"/>
    <w:rsid w:val="002F1BE9"/>
    <w:rsid w:val="002F1FA0"/>
    <w:rsid w:val="002F3C7A"/>
    <w:rsid w:val="002F5B14"/>
    <w:rsid w:val="002F6DA8"/>
    <w:rsid w:val="0030038D"/>
    <w:rsid w:val="003004C2"/>
    <w:rsid w:val="00303ADA"/>
    <w:rsid w:val="003110FE"/>
    <w:rsid w:val="00317B79"/>
    <w:rsid w:val="00343F84"/>
    <w:rsid w:val="00344E1B"/>
    <w:rsid w:val="003468FB"/>
    <w:rsid w:val="00350A6C"/>
    <w:rsid w:val="003722B4"/>
    <w:rsid w:val="00373CA2"/>
    <w:rsid w:val="003750A4"/>
    <w:rsid w:val="003825F4"/>
    <w:rsid w:val="00386E27"/>
    <w:rsid w:val="00392F5E"/>
    <w:rsid w:val="00394AAE"/>
    <w:rsid w:val="0039625D"/>
    <w:rsid w:val="003A1B4B"/>
    <w:rsid w:val="003B3346"/>
    <w:rsid w:val="003C6E52"/>
    <w:rsid w:val="003C7CD8"/>
    <w:rsid w:val="003D1B4D"/>
    <w:rsid w:val="003E12F4"/>
    <w:rsid w:val="003E2DED"/>
    <w:rsid w:val="00407667"/>
    <w:rsid w:val="00410948"/>
    <w:rsid w:val="00413B73"/>
    <w:rsid w:val="00421249"/>
    <w:rsid w:val="00423DE6"/>
    <w:rsid w:val="0042432A"/>
    <w:rsid w:val="004328F6"/>
    <w:rsid w:val="00444D8D"/>
    <w:rsid w:val="0047272C"/>
    <w:rsid w:val="00476D18"/>
    <w:rsid w:val="00477D8C"/>
    <w:rsid w:val="00491719"/>
    <w:rsid w:val="00491A67"/>
    <w:rsid w:val="00493973"/>
    <w:rsid w:val="004C70A7"/>
    <w:rsid w:val="004D1901"/>
    <w:rsid w:val="004D1E57"/>
    <w:rsid w:val="004E0BC3"/>
    <w:rsid w:val="004E6428"/>
    <w:rsid w:val="004E6724"/>
    <w:rsid w:val="004F66AB"/>
    <w:rsid w:val="004F6DE5"/>
    <w:rsid w:val="00504726"/>
    <w:rsid w:val="00504B99"/>
    <w:rsid w:val="005259FF"/>
    <w:rsid w:val="0054158E"/>
    <w:rsid w:val="00544CE3"/>
    <w:rsid w:val="0055017F"/>
    <w:rsid w:val="00554D5B"/>
    <w:rsid w:val="0055605A"/>
    <w:rsid w:val="005639A9"/>
    <w:rsid w:val="00575148"/>
    <w:rsid w:val="00595EA8"/>
    <w:rsid w:val="00597D51"/>
    <w:rsid w:val="005B1720"/>
    <w:rsid w:val="005B7284"/>
    <w:rsid w:val="005C1693"/>
    <w:rsid w:val="005C4F00"/>
    <w:rsid w:val="005D0DF7"/>
    <w:rsid w:val="005E32C8"/>
    <w:rsid w:val="005E36C8"/>
    <w:rsid w:val="005E5283"/>
    <w:rsid w:val="005F50CC"/>
    <w:rsid w:val="0060047A"/>
    <w:rsid w:val="00603426"/>
    <w:rsid w:val="006125AB"/>
    <w:rsid w:val="00613149"/>
    <w:rsid w:val="00620004"/>
    <w:rsid w:val="00621F39"/>
    <w:rsid w:val="00624EC7"/>
    <w:rsid w:val="00625B26"/>
    <w:rsid w:val="00626E21"/>
    <w:rsid w:val="00632E19"/>
    <w:rsid w:val="00647B2A"/>
    <w:rsid w:val="00661C71"/>
    <w:rsid w:val="00663170"/>
    <w:rsid w:val="00675DBB"/>
    <w:rsid w:val="00685BFB"/>
    <w:rsid w:val="0068704D"/>
    <w:rsid w:val="00693086"/>
    <w:rsid w:val="006B48DB"/>
    <w:rsid w:val="006D00C4"/>
    <w:rsid w:val="006D4B85"/>
    <w:rsid w:val="006D6C6B"/>
    <w:rsid w:val="006E3A92"/>
    <w:rsid w:val="006E4AF7"/>
    <w:rsid w:val="007105EF"/>
    <w:rsid w:val="007257C0"/>
    <w:rsid w:val="0073017D"/>
    <w:rsid w:val="0074114B"/>
    <w:rsid w:val="007466B3"/>
    <w:rsid w:val="0075127D"/>
    <w:rsid w:val="0079253C"/>
    <w:rsid w:val="007A5B8B"/>
    <w:rsid w:val="007B545C"/>
    <w:rsid w:val="007C4352"/>
    <w:rsid w:val="007E14D3"/>
    <w:rsid w:val="007E2A16"/>
    <w:rsid w:val="007E5DCE"/>
    <w:rsid w:val="007F1B01"/>
    <w:rsid w:val="00813314"/>
    <w:rsid w:val="00823344"/>
    <w:rsid w:val="00836D99"/>
    <w:rsid w:val="00841170"/>
    <w:rsid w:val="00860601"/>
    <w:rsid w:val="00862C9C"/>
    <w:rsid w:val="008805C1"/>
    <w:rsid w:val="008830B1"/>
    <w:rsid w:val="00883652"/>
    <w:rsid w:val="00885730"/>
    <w:rsid w:val="008871C7"/>
    <w:rsid w:val="008A6E90"/>
    <w:rsid w:val="008C19D9"/>
    <w:rsid w:val="008C3E62"/>
    <w:rsid w:val="008C4074"/>
    <w:rsid w:val="008C78EC"/>
    <w:rsid w:val="008D3298"/>
    <w:rsid w:val="008D59F0"/>
    <w:rsid w:val="008D63D3"/>
    <w:rsid w:val="008E09F7"/>
    <w:rsid w:val="008F401D"/>
    <w:rsid w:val="008F544F"/>
    <w:rsid w:val="00904AB8"/>
    <w:rsid w:val="00916671"/>
    <w:rsid w:val="00916F60"/>
    <w:rsid w:val="0092589B"/>
    <w:rsid w:val="0094179A"/>
    <w:rsid w:val="00951AB2"/>
    <w:rsid w:val="0096466B"/>
    <w:rsid w:val="0096597E"/>
    <w:rsid w:val="00974571"/>
    <w:rsid w:val="009810BD"/>
    <w:rsid w:val="00984749"/>
    <w:rsid w:val="00985459"/>
    <w:rsid w:val="00985F4A"/>
    <w:rsid w:val="009B5791"/>
    <w:rsid w:val="009B5803"/>
    <w:rsid w:val="009D253A"/>
    <w:rsid w:val="009D2F80"/>
    <w:rsid w:val="009E42FC"/>
    <w:rsid w:val="00A06345"/>
    <w:rsid w:val="00A10DB4"/>
    <w:rsid w:val="00A15EAE"/>
    <w:rsid w:val="00A169BC"/>
    <w:rsid w:val="00A2285F"/>
    <w:rsid w:val="00A2530F"/>
    <w:rsid w:val="00A26385"/>
    <w:rsid w:val="00A2671C"/>
    <w:rsid w:val="00A409EC"/>
    <w:rsid w:val="00A41968"/>
    <w:rsid w:val="00A52E4D"/>
    <w:rsid w:val="00A568DC"/>
    <w:rsid w:val="00A5693C"/>
    <w:rsid w:val="00A61138"/>
    <w:rsid w:val="00A735F9"/>
    <w:rsid w:val="00A73AF1"/>
    <w:rsid w:val="00A772FF"/>
    <w:rsid w:val="00A842E9"/>
    <w:rsid w:val="00A86A39"/>
    <w:rsid w:val="00A91A2C"/>
    <w:rsid w:val="00A94856"/>
    <w:rsid w:val="00AA65C1"/>
    <w:rsid w:val="00AB74D9"/>
    <w:rsid w:val="00AC0C35"/>
    <w:rsid w:val="00AD1041"/>
    <w:rsid w:val="00AD3A4E"/>
    <w:rsid w:val="00AD4199"/>
    <w:rsid w:val="00AD7F02"/>
    <w:rsid w:val="00AE264E"/>
    <w:rsid w:val="00AE51A4"/>
    <w:rsid w:val="00AF018E"/>
    <w:rsid w:val="00B023A3"/>
    <w:rsid w:val="00B07C2E"/>
    <w:rsid w:val="00B15564"/>
    <w:rsid w:val="00B24754"/>
    <w:rsid w:val="00B36BEC"/>
    <w:rsid w:val="00B53092"/>
    <w:rsid w:val="00B554C3"/>
    <w:rsid w:val="00B731C3"/>
    <w:rsid w:val="00B80104"/>
    <w:rsid w:val="00B81AD4"/>
    <w:rsid w:val="00BA29F4"/>
    <w:rsid w:val="00BB20A4"/>
    <w:rsid w:val="00BB26CA"/>
    <w:rsid w:val="00BB3E6C"/>
    <w:rsid w:val="00BB703E"/>
    <w:rsid w:val="00BC32AD"/>
    <w:rsid w:val="00BD4C55"/>
    <w:rsid w:val="00BE428E"/>
    <w:rsid w:val="00BF0DD1"/>
    <w:rsid w:val="00BF34DD"/>
    <w:rsid w:val="00C01896"/>
    <w:rsid w:val="00C11A76"/>
    <w:rsid w:val="00C11DED"/>
    <w:rsid w:val="00C13C4E"/>
    <w:rsid w:val="00C13E5F"/>
    <w:rsid w:val="00C163C1"/>
    <w:rsid w:val="00C23621"/>
    <w:rsid w:val="00C23CEA"/>
    <w:rsid w:val="00C31180"/>
    <w:rsid w:val="00C32296"/>
    <w:rsid w:val="00C32592"/>
    <w:rsid w:val="00C3692E"/>
    <w:rsid w:val="00C376E9"/>
    <w:rsid w:val="00C42F9E"/>
    <w:rsid w:val="00C46ABF"/>
    <w:rsid w:val="00C62E13"/>
    <w:rsid w:val="00C6581B"/>
    <w:rsid w:val="00C718F2"/>
    <w:rsid w:val="00C73992"/>
    <w:rsid w:val="00C75F67"/>
    <w:rsid w:val="00C80396"/>
    <w:rsid w:val="00C8466C"/>
    <w:rsid w:val="00C908DB"/>
    <w:rsid w:val="00C91D46"/>
    <w:rsid w:val="00C929C2"/>
    <w:rsid w:val="00C94067"/>
    <w:rsid w:val="00C94DAB"/>
    <w:rsid w:val="00CA7175"/>
    <w:rsid w:val="00CB2D70"/>
    <w:rsid w:val="00CC27E8"/>
    <w:rsid w:val="00CD0A2B"/>
    <w:rsid w:val="00CD5865"/>
    <w:rsid w:val="00CF1254"/>
    <w:rsid w:val="00CF53BA"/>
    <w:rsid w:val="00CF54B1"/>
    <w:rsid w:val="00CF7CA9"/>
    <w:rsid w:val="00D04480"/>
    <w:rsid w:val="00D24443"/>
    <w:rsid w:val="00D34BC0"/>
    <w:rsid w:val="00D427BF"/>
    <w:rsid w:val="00D43AFC"/>
    <w:rsid w:val="00D5040D"/>
    <w:rsid w:val="00D50B13"/>
    <w:rsid w:val="00D52D16"/>
    <w:rsid w:val="00D5373B"/>
    <w:rsid w:val="00D6040A"/>
    <w:rsid w:val="00D62FFA"/>
    <w:rsid w:val="00D64E29"/>
    <w:rsid w:val="00D663F1"/>
    <w:rsid w:val="00D71988"/>
    <w:rsid w:val="00D76F96"/>
    <w:rsid w:val="00D934A9"/>
    <w:rsid w:val="00DA0967"/>
    <w:rsid w:val="00DA7816"/>
    <w:rsid w:val="00DC7338"/>
    <w:rsid w:val="00DD0AC9"/>
    <w:rsid w:val="00DD4691"/>
    <w:rsid w:val="00DD4AE4"/>
    <w:rsid w:val="00DD4BB3"/>
    <w:rsid w:val="00DE04A9"/>
    <w:rsid w:val="00DE3AFA"/>
    <w:rsid w:val="00DE4867"/>
    <w:rsid w:val="00E00E06"/>
    <w:rsid w:val="00E12055"/>
    <w:rsid w:val="00E14EC7"/>
    <w:rsid w:val="00E367DE"/>
    <w:rsid w:val="00E41217"/>
    <w:rsid w:val="00E418E4"/>
    <w:rsid w:val="00E45EB1"/>
    <w:rsid w:val="00E5546C"/>
    <w:rsid w:val="00E67A5F"/>
    <w:rsid w:val="00E67D8B"/>
    <w:rsid w:val="00E7081D"/>
    <w:rsid w:val="00E749F0"/>
    <w:rsid w:val="00E77896"/>
    <w:rsid w:val="00E829FB"/>
    <w:rsid w:val="00E94379"/>
    <w:rsid w:val="00E9573D"/>
    <w:rsid w:val="00E977AB"/>
    <w:rsid w:val="00EA7037"/>
    <w:rsid w:val="00EB2B51"/>
    <w:rsid w:val="00EC39CB"/>
    <w:rsid w:val="00EE299E"/>
    <w:rsid w:val="00EE7BC0"/>
    <w:rsid w:val="00EF087B"/>
    <w:rsid w:val="00EF0F32"/>
    <w:rsid w:val="00EF33DE"/>
    <w:rsid w:val="00F3501C"/>
    <w:rsid w:val="00F36676"/>
    <w:rsid w:val="00F47F4E"/>
    <w:rsid w:val="00F50759"/>
    <w:rsid w:val="00F50C35"/>
    <w:rsid w:val="00F700F6"/>
    <w:rsid w:val="00F70C07"/>
    <w:rsid w:val="00F81C04"/>
    <w:rsid w:val="00F91685"/>
    <w:rsid w:val="00F9687F"/>
    <w:rsid w:val="00FB18AF"/>
    <w:rsid w:val="00FB1E34"/>
    <w:rsid w:val="00FB7CB7"/>
    <w:rsid w:val="00FC1C41"/>
    <w:rsid w:val="00FC5E06"/>
    <w:rsid w:val="00FE1C9E"/>
    <w:rsid w:val="00FE58A7"/>
    <w:rsid w:val="00FF0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2C81598"/>
  <w15:docId w15:val="{A56E1D2F-D9BA-468C-B39F-2227CC4B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aliases w:val=" Car"/>
    <w:basedOn w:val="Normal"/>
    <w:link w:val="TextodegloboCar"/>
    <w:unhideWhenUsed/>
    <w:rsid w:val="00E418E4"/>
    <w:rPr>
      <w:rFonts w:ascii="Tahoma" w:hAnsi="Tahoma" w:cs="Tahoma"/>
      <w:sz w:val="16"/>
      <w:szCs w:val="16"/>
    </w:rPr>
  </w:style>
  <w:style w:type="character" w:customStyle="1" w:styleId="TextodegloboCar">
    <w:name w:val="Texto de globo Car"/>
    <w:aliases w:val=" Car Car"/>
    <w:basedOn w:val="Fuentedeprrafopredeter"/>
    <w:link w:val="Textodeglobo"/>
    <w:rsid w:val="00E418E4"/>
    <w:rPr>
      <w:rFonts w:ascii="Tahoma" w:hAnsi="Tahoma" w:cs="Tahoma"/>
      <w:sz w:val="16"/>
      <w:szCs w:val="16"/>
    </w:rPr>
  </w:style>
  <w:style w:type="character" w:styleId="Hipervnculo">
    <w:name w:val="Hyperlink"/>
    <w:basedOn w:val="Fuentedeprrafopredeter"/>
    <w:uiPriority w:val="99"/>
    <w:unhideWhenUsed/>
    <w:rsid w:val="00E418E4"/>
    <w:rPr>
      <w:color w:val="0000FF" w:themeColor="hyperlink"/>
      <w:u w:val="single"/>
    </w:rPr>
  </w:style>
  <w:style w:type="paragraph" w:styleId="Textonotapie">
    <w:name w:val="footnote text"/>
    <w:basedOn w:val="Normal"/>
    <w:link w:val="TextonotapieCar"/>
    <w:rsid w:val="00D5373B"/>
    <w:pPr>
      <w:jc w:val="left"/>
    </w:pPr>
    <w:rPr>
      <w:rFonts w:ascii="ChanticleerRoman" w:eastAsia="Times New Roman" w:hAnsi="ChanticleerRoman" w:cs="Times New Roman"/>
      <w:sz w:val="20"/>
      <w:szCs w:val="20"/>
      <w:lang w:val="es-ES" w:eastAsia="es-ES"/>
    </w:rPr>
  </w:style>
  <w:style w:type="character" w:customStyle="1" w:styleId="TextonotapieCar">
    <w:name w:val="Texto nota pie Car"/>
    <w:basedOn w:val="Fuentedeprrafopredeter"/>
    <w:link w:val="Textonotapie"/>
    <w:rsid w:val="00D5373B"/>
    <w:rPr>
      <w:rFonts w:ascii="ChanticleerRoman" w:eastAsia="Times New Roman" w:hAnsi="ChanticleerRoman" w:cs="Times New Roman"/>
      <w:sz w:val="20"/>
      <w:szCs w:val="20"/>
      <w:lang w:val="es-ES" w:eastAsia="es-ES"/>
    </w:rPr>
  </w:style>
  <w:style w:type="character" w:styleId="Refdenotaalpie">
    <w:name w:val="footnote reference"/>
    <w:rsid w:val="00D5373B"/>
    <w:rPr>
      <w:vertAlign w:val="superscript"/>
    </w:rPr>
  </w:style>
  <w:style w:type="paragraph" w:styleId="Prrafodelista">
    <w:name w:val="List Paragraph"/>
    <w:basedOn w:val="Normal"/>
    <w:uiPriority w:val="34"/>
    <w:qFormat/>
    <w:rsid w:val="00D5373B"/>
    <w:pPr>
      <w:ind w:left="720"/>
      <w:contextualSpacing/>
    </w:pPr>
  </w:style>
  <w:style w:type="table" w:styleId="Tablaconcuadrcula">
    <w:name w:val="Table Grid"/>
    <w:basedOn w:val="Tablanormal"/>
    <w:uiPriority w:val="59"/>
    <w:rsid w:val="00C1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15564"/>
    <w:pPr>
      <w:spacing w:before="100" w:beforeAutospacing="1" w:after="100" w:afterAutospacing="1"/>
      <w:jc w:val="left"/>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8184">
      <w:bodyDiv w:val="1"/>
      <w:marLeft w:val="0"/>
      <w:marRight w:val="0"/>
      <w:marTop w:val="0"/>
      <w:marBottom w:val="0"/>
      <w:divBdr>
        <w:top w:val="none" w:sz="0" w:space="0" w:color="auto"/>
        <w:left w:val="none" w:sz="0" w:space="0" w:color="auto"/>
        <w:bottom w:val="none" w:sz="0" w:space="0" w:color="auto"/>
        <w:right w:val="none" w:sz="0" w:space="0" w:color="auto"/>
      </w:divBdr>
    </w:div>
    <w:div w:id="983460952">
      <w:bodyDiv w:val="1"/>
      <w:marLeft w:val="0"/>
      <w:marRight w:val="0"/>
      <w:marTop w:val="0"/>
      <w:marBottom w:val="0"/>
      <w:divBdr>
        <w:top w:val="none" w:sz="0" w:space="0" w:color="auto"/>
        <w:left w:val="none" w:sz="0" w:space="0" w:color="auto"/>
        <w:bottom w:val="none" w:sz="0" w:space="0" w:color="auto"/>
        <w:right w:val="none" w:sz="0" w:space="0" w:color="auto"/>
      </w:divBdr>
    </w:div>
    <w:div w:id="1317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7BBEB-194F-4310-9C79-BE4065B4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717</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Cuenta Microsoft</cp:lastModifiedBy>
  <cp:revision>7</cp:revision>
  <cp:lastPrinted>2022-10-28T14:13:00Z</cp:lastPrinted>
  <dcterms:created xsi:type="dcterms:W3CDTF">2022-10-28T15:02:00Z</dcterms:created>
  <dcterms:modified xsi:type="dcterms:W3CDTF">2022-11-04T17:05:00Z</dcterms:modified>
</cp:coreProperties>
</file>