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EF8" w:rsidRDefault="00736EF8" w:rsidP="00736EF8">
      <w:pPr>
        <w:rPr>
          <w:rFonts w:ascii="Source Sans Pro" w:hAnsi="Source Sans Pro" w:cs="Arial"/>
          <w:b/>
          <w:sz w:val="22"/>
          <w:szCs w:val="22"/>
        </w:rPr>
      </w:pPr>
    </w:p>
    <w:p w:rsidR="001D0F0B" w:rsidRPr="000A6A84" w:rsidRDefault="001D0F0B" w:rsidP="006A5D5A">
      <w:pPr>
        <w:jc w:val="center"/>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 xml:space="preserve">ríquez, Veracruz, a </w:t>
      </w:r>
      <w:r w:rsidR="00923D7E">
        <w:rPr>
          <w:rFonts w:ascii="Source Sans Pro" w:hAnsi="Source Sans Pro" w:cs="Arial"/>
          <w:b/>
          <w:sz w:val="22"/>
          <w:szCs w:val="22"/>
        </w:rPr>
        <w:t>diez de enero de dos mil veintidós</w:t>
      </w:r>
      <w:bookmarkStart w:id="0" w:name="_GoBack"/>
      <w:bookmarkEnd w:id="0"/>
      <w:r w:rsidRPr="000A6A84">
        <w:rPr>
          <w:rFonts w:ascii="Source Sans Pro" w:hAnsi="Source Sans Pro" w:cs="Arial"/>
          <w:b/>
          <w:sz w:val="22"/>
          <w:szCs w:val="22"/>
        </w:rPr>
        <w:t>.</w:t>
      </w:r>
    </w:p>
    <w:p w:rsidR="00736EF8" w:rsidRPr="000A6A84" w:rsidRDefault="00736EF8"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E3409B">
        <w:rPr>
          <w:rFonts w:ascii="Source Sans Pro" w:hAnsi="Source Sans Pro" w:cs="Arial"/>
          <w:sz w:val="22"/>
          <w:szCs w:val="22"/>
        </w:rPr>
        <w:t>sujeto o</w:t>
      </w:r>
      <w:r w:rsidR="00330259">
        <w:rPr>
          <w:rFonts w:ascii="Source Sans Pro" w:hAnsi="Source Sans Pro" w:cs="Arial"/>
          <w:sz w:val="22"/>
          <w:szCs w:val="22"/>
        </w:rPr>
        <w:t>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BD609F" w:rsidRPr="00273077" w:rsidRDefault="00BD609F" w:rsidP="00BD609F">
      <w:pPr>
        <w:rPr>
          <w:rFonts w:ascii="Source Sans Pro" w:hAnsi="Source Sans Pro" w:cs="Arial"/>
          <w:sz w:val="22"/>
          <w:szCs w:val="22"/>
        </w:rPr>
      </w:pPr>
      <w:r w:rsidRPr="00273077">
        <w:rPr>
          <w:rFonts w:ascii="Source Sans Pro" w:hAnsi="Source Sans Pro" w:cs="Arial"/>
          <w:b/>
          <w:sz w:val="22"/>
          <w:szCs w:val="22"/>
        </w:rPr>
        <w:t>I.</w:t>
      </w:r>
      <w:r w:rsidRPr="00273077">
        <w:rPr>
          <w:rFonts w:ascii="Source Sans Pro" w:hAnsi="Source Sans Pro" w:cs="Arial"/>
          <w:sz w:val="22"/>
          <w:szCs w:val="22"/>
        </w:rPr>
        <w:t xml:space="preserve"> 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BD609F" w:rsidRPr="00273077" w:rsidRDefault="00BD609F" w:rsidP="00BD609F">
      <w:pPr>
        <w:rPr>
          <w:rFonts w:ascii="Source Sans Pro" w:hAnsi="Source Sans Pro" w:cs="Arial"/>
          <w:sz w:val="22"/>
          <w:szCs w:val="22"/>
        </w:rPr>
      </w:pPr>
    </w:p>
    <w:p w:rsidR="00BD609F" w:rsidRPr="0046361E" w:rsidRDefault="00BD609F" w:rsidP="00BD609F">
      <w:pPr>
        <w:rPr>
          <w:rFonts w:ascii="Source Sans Pro" w:hAnsi="Source Sans Pro" w:cs="Arial"/>
          <w:sz w:val="22"/>
          <w:szCs w:val="22"/>
        </w:rPr>
      </w:pPr>
      <w:r w:rsidRPr="0046361E">
        <w:rPr>
          <w:rFonts w:ascii="Source Sans Pro" w:hAnsi="Source Sans Pro" w:cs="Arial"/>
          <w:b/>
          <w:sz w:val="22"/>
          <w:szCs w:val="22"/>
        </w:rPr>
        <w:t>II.</w:t>
      </w:r>
      <w:r w:rsidRPr="0046361E">
        <w:rPr>
          <w:rFonts w:ascii="Source Sans Pro" w:hAnsi="Source Sans Pro" w:cs="Arial"/>
          <w:sz w:val="22"/>
          <w:szCs w:val="22"/>
        </w:rPr>
        <w:t xml:space="preserve"> Con fecha </w:t>
      </w:r>
      <w:r w:rsidR="0046361E" w:rsidRPr="0046361E">
        <w:rPr>
          <w:rFonts w:ascii="Source Sans Pro" w:hAnsi="Source Sans Pro" w:cs="Arial"/>
          <w:sz w:val="22"/>
          <w:szCs w:val="22"/>
        </w:rPr>
        <w:t xml:space="preserve">uno </w:t>
      </w:r>
      <w:r w:rsidR="00D176F9" w:rsidRPr="0046361E">
        <w:rPr>
          <w:rFonts w:ascii="Source Sans Pro" w:hAnsi="Source Sans Pro" w:cs="Arial"/>
          <w:sz w:val="22"/>
          <w:szCs w:val="22"/>
        </w:rPr>
        <w:t>de julio</w:t>
      </w:r>
      <w:r w:rsidRPr="0046361E">
        <w:rPr>
          <w:rFonts w:ascii="Source Sans Pro" w:hAnsi="Source Sans Pro" w:cs="Arial"/>
          <w:sz w:val="22"/>
          <w:szCs w:val="22"/>
        </w:rPr>
        <w:t xml:space="preserve"> de dos mil veintidós, se </w:t>
      </w:r>
      <w:r w:rsidR="00C46190" w:rsidRPr="0046361E">
        <w:rPr>
          <w:rFonts w:ascii="Source Sans Pro" w:hAnsi="Source Sans Pro" w:cs="Arial"/>
          <w:sz w:val="22"/>
          <w:szCs w:val="22"/>
        </w:rPr>
        <w:t>comenzó a realizar</w:t>
      </w:r>
      <w:r w:rsidRPr="0046361E">
        <w:rPr>
          <w:rFonts w:ascii="Source Sans Pro" w:hAnsi="Source Sans Pro" w:cs="Arial"/>
          <w:sz w:val="22"/>
          <w:szCs w:val="22"/>
        </w:rPr>
        <w:t xml:space="preserve"> la revisión inicial de las obligaciones de transparencia comunes y específicas del </w:t>
      </w:r>
      <w:r w:rsidR="00A0415E" w:rsidRPr="0046361E">
        <w:rPr>
          <w:rFonts w:ascii="Source Sans Pro" w:hAnsi="Source Sans Pro" w:cs="Arial"/>
          <w:b/>
          <w:sz w:val="22"/>
          <w:szCs w:val="22"/>
        </w:rPr>
        <w:t xml:space="preserve">primer trimestre de dos mil veintidós </w:t>
      </w:r>
      <w:r w:rsidRPr="0046361E">
        <w:rPr>
          <w:rFonts w:ascii="Source Sans Pro" w:hAnsi="Source Sans Pro" w:cs="Arial"/>
          <w:sz w:val="22"/>
          <w:szCs w:val="22"/>
        </w:rPr>
        <w:t>en el Portal de Internet y en la Plataforma Nacional de Transparencia del Sujeto Obligado de conformid</w:t>
      </w:r>
      <w:r w:rsidR="00C46190" w:rsidRPr="0046361E">
        <w:rPr>
          <w:rFonts w:ascii="Source Sans Pro" w:hAnsi="Source Sans Pro" w:cs="Arial"/>
          <w:sz w:val="22"/>
          <w:szCs w:val="22"/>
        </w:rPr>
        <w:t xml:space="preserve">ad a su tabla de aplicabilidad, concluyendo dicha verificación </w:t>
      </w:r>
      <w:r w:rsidR="00BC252B" w:rsidRPr="0046361E">
        <w:rPr>
          <w:rFonts w:ascii="Source Sans Pro" w:hAnsi="Source Sans Pro" w:cs="Arial"/>
          <w:sz w:val="22"/>
          <w:szCs w:val="22"/>
        </w:rPr>
        <w:t xml:space="preserve">el </w:t>
      </w:r>
      <w:r w:rsidR="0046361E" w:rsidRPr="0046361E">
        <w:rPr>
          <w:rFonts w:ascii="Source Sans Pro" w:hAnsi="Source Sans Pro" w:cs="Arial"/>
          <w:sz w:val="22"/>
          <w:szCs w:val="22"/>
        </w:rPr>
        <w:t>mismo día.</w:t>
      </w:r>
    </w:p>
    <w:p w:rsidR="00BD609F" w:rsidRPr="00D43D6C" w:rsidRDefault="00BD609F" w:rsidP="00BD609F">
      <w:pPr>
        <w:rPr>
          <w:rFonts w:ascii="Source Sans Pro" w:hAnsi="Source Sans Pro" w:cs="Arial"/>
          <w:sz w:val="22"/>
          <w:szCs w:val="22"/>
          <w:highlight w:val="yellow"/>
        </w:rPr>
      </w:pPr>
    </w:p>
    <w:p w:rsidR="00BD609F" w:rsidRPr="00D43D6C" w:rsidRDefault="00BD609F" w:rsidP="00BD609F">
      <w:pPr>
        <w:rPr>
          <w:rFonts w:ascii="Source Sans Pro" w:hAnsi="Source Sans Pro" w:cs="Arial"/>
          <w:sz w:val="22"/>
          <w:szCs w:val="22"/>
        </w:rPr>
      </w:pPr>
      <w:r w:rsidRPr="00D43D6C">
        <w:rPr>
          <w:rFonts w:ascii="Source Sans Pro" w:hAnsi="Source Sans Pro" w:cs="Arial"/>
          <w:b/>
          <w:sz w:val="22"/>
          <w:szCs w:val="22"/>
        </w:rPr>
        <w:t>III.</w:t>
      </w:r>
      <w:r w:rsidRPr="00D43D6C">
        <w:rPr>
          <w:rFonts w:ascii="Source Sans Pro" w:hAnsi="Source Sans Pro" w:cs="Arial"/>
          <w:sz w:val="22"/>
          <w:szCs w:val="22"/>
        </w:rPr>
        <w:t xml:space="preserve"> Con fecha </w:t>
      </w:r>
      <w:r w:rsidR="00AA4E09" w:rsidRPr="00D43D6C">
        <w:rPr>
          <w:rFonts w:ascii="Source Sans Pro" w:hAnsi="Source Sans Pro" w:cs="Arial"/>
          <w:sz w:val="22"/>
          <w:szCs w:val="22"/>
        </w:rPr>
        <w:t>veintinueve de agosto</w:t>
      </w:r>
      <w:r w:rsidRPr="00D43D6C">
        <w:rPr>
          <w:rFonts w:ascii="Source Sans Pro" w:hAnsi="Source Sans Pro" w:cs="Arial"/>
          <w:sz w:val="22"/>
          <w:szCs w:val="22"/>
        </w:rPr>
        <w:t xml:space="preserve"> de dos mil veintidós, se emitió el resultado de la verificación inicial, obteniendo el Sujeto Obligado un índice global de cumplimiento en Portales de Transparencia del </w:t>
      </w:r>
      <w:r w:rsidR="00AA4E09" w:rsidRPr="00D43D6C">
        <w:rPr>
          <w:rFonts w:ascii="Source Sans Pro" w:hAnsi="Source Sans Pro" w:cs="Arial"/>
          <w:b/>
          <w:sz w:val="22"/>
          <w:szCs w:val="22"/>
        </w:rPr>
        <w:t>cero</w:t>
      </w:r>
      <w:r w:rsidR="00C927FE">
        <w:rPr>
          <w:rFonts w:ascii="Source Sans Pro" w:hAnsi="Source Sans Pro" w:cs="Arial"/>
          <w:b/>
          <w:sz w:val="22"/>
          <w:szCs w:val="22"/>
        </w:rPr>
        <w:t xml:space="preserve"> punto cero por ciento (0.0</w:t>
      </w:r>
      <w:r w:rsidR="00AD7D40" w:rsidRPr="00D43D6C">
        <w:rPr>
          <w:rFonts w:ascii="Source Sans Pro" w:hAnsi="Source Sans Pro" w:cs="Arial"/>
          <w:b/>
          <w:sz w:val="22"/>
          <w:szCs w:val="22"/>
        </w:rPr>
        <w:t>%).</w:t>
      </w:r>
    </w:p>
    <w:p w:rsidR="00BD609F" w:rsidRPr="00D43D6C" w:rsidRDefault="00BD609F" w:rsidP="00BD609F">
      <w:pPr>
        <w:rPr>
          <w:rFonts w:ascii="Source Sans Pro" w:hAnsi="Source Sans Pro" w:cs="Arial"/>
          <w:sz w:val="22"/>
          <w:szCs w:val="22"/>
        </w:rPr>
      </w:pPr>
    </w:p>
    <w:p w:rsidR="00D176F9" w:rsidRPr="00D43D6C" w:rsidRDefault="00D176F9" w:rsidP="00D176F9">
      <w:pPr>
        <w:rPr>
          <w:rFonts w:ascii="Source Sans Pro" w:hAnsi="Source Sans Pro"/>
          <w:b/>
          <w:sz w:val="22"/>
          <w:szCs w:val="22"/>
          <w:lang w:val="es-ES"/>
        </w:rPr>
      </w:pPr>
      <w:r w:rsidRPr="00D43D6C">
        <w:rPr>
          <w:rFonts w:ascii="Source Sans Pro" w:hAnsi="Source Sans Pro" w:cs="Arial"/>
          <w:b/>
          <w:sz w:val="22"/>
          <w:szCs w:val="22"/>
        </w:rPr>
        <w:t>IV.</w:t>
      </w:r>
      <w:r w:rsidRPr="00D43D6C">
        <w:rPr>
          <w:rFonts w:ascii="Source Sans Pro" w:hAnsi="Source Sans Pro" w:cs="Arial"/>
          <w:sz w:val="22"/>
          <w:szCs w:val="22"/>
        </w:rPr>
        <w:t xml:space="preserve"> </w:t>
      </w:r>
      <w:r w:rsidR="00D43D6C" w:rsidRPr="00D43D6C">
        <w:rPr>
          <w:rFonts w:ascii="Source Sans Pro" w:hAnsi="Source Sans Pro" w:cs="Arial"/>
          <w:sz w:val="22"/>
          <w:szCs w:val="22"/>
        </w:rPr>
        <w:t>En la misma fecha</w:t>
      </w:r>
      <w:r w:rsidRPr="00D43D6C">
        <w:rPr>
          <w:rFonts w:ascii="Source Sans Pro" w:hAnsi="Source Sans Pro" w:cs="Arial"/>
          <w:sz w:val="22"/>
          <w:szCs w:val="22"/>
        </w:rPr>
        <w:t xml:space="preserve">, mediante el oficio número </w:t>
      </w:r>
      <w:r w:rsidR="00D43D6C" w:rsidRPr="00D43D6C">
        <w:rPr>
          <w:rFonts w:ascii="Source Sans Pro" w:hAnsi="Source Sans Pro"/>
          <w:b/>
          <w:sz w:val="22"/>
          <w:szCs w:val="22"/>
          <w:lang w:val="es-ES"/>
        </w:rPr>
        <w:t>IVAI-OFICIO/DCVC/485/29/08/2022</w:t>
      </w:r>
      <w:r w:rsidRPr="00D43D6C">
        <w:rPr>
          <w:rFonts w:ascii="Source Sans Pro" w:hAnsi="Source Sans Pro" w:cs="Arial"/>
          <w:sz w:val="22"/>
          <w:szCs w:val="22"/>
        </w:rPr>
        <w:t xml:space="preserve"> se notificó al sujeto obligado el resultado de la verificación inicial, otorgándole un plazo de </w:t>
      </w:r>
      <w:r w:rsidRPr="00D43D6C">
        <w:rPr>
          <w:rFonts w:ascii="Source Sans Pro" w:hAnsi="Source Sans Pro" w:cs="Arial"/>
          <w:b/>
          <w:sz w:val="22"/>
          <w:szCs w:val="22"/>
        </w:rPr>
        <w:t>diez días hábiles</w:t>
      </w:r>
      <w:r w:rsidRPr="00D43D6C">
        <w:rPr>
          <w:rFonts w:ascii="Source Sans Pro" w:hAnsi="Source Sans Pro" w:cs="Arial"/>
          <w:sz w:val="22"/>
          <w:szCs w:val="22"/>
        </w:rPr>
        <w:t xml:space="preserve"> para enviar su informe sobre la atención a las observaciones detectadas.</w:t>
      </w:r>
    </w:p>
    <w:p w:rsidR="00D176F9" w:rsidRPr="0046361E" w:rsidRDefault="00D176F9" w:rsidP="00D176F9">
      <w:pPr>
        <w:rPr>
          <w:rFonts w:ascii="Source Sans Pro" w:hAnsi="Source Sans Pro" w:cs="Arial"/>
          <w:sz w:val="22"/>
          <w:szCs w:val="22"/>
          <w:highlight w:val="yellow"/>
        </w:rPr>
      </w:pPr>
    </w:p>
    <w:p w:rsidR="00D176F9" w:rsidRPr="000812EA" w:rsidRDefault="00D176F9" w:rsidP="00D176F9">
      <w:pPr>
        <w:rPr>
          <w:rFonts w:ascii="Source Sans Pro" w:hAnsi="Source Sans Pro" w:cs="Arial"/>
          <w:sz w:val="22"/>
          <w:szCs w:val="22"/>
        </w:rPr>
      </w:pPr>
      <w:r w:rsidRPr="000812EA">
        <w:rPr>
          <w:rFonts w:ascii="Source Sans Pro" w:hAnsi="Source Sans Pro" w:cs="Arial"/>
          <w:b/>
          <w:sz w:val="22"/>
          <w:szCs w:val="22"/>
        </w:rPr>
        <w:t>V.</w:t>
      </w:r>
      <w:r w:rsidR="00BA3CB5" w:rsidRPr="000812EA">
        <w:rPr>
          <w:rFonts w:ascii="Source Sans Pro" w:hAnsi="Source Sans Pro" w:cs="Arial"/>
          <w:sz w:val="22"/>
          <w:szCs w:val="22"/>
        </w:rPr>
        <w:t xml:space="preserve"> Que el catorce de septiembre de dos mil veintidós, se recibió oficio de fecha trece de septiembre de dos mil veintidós, atribuible al Secretario de Transparencia y Acceso a la Información Pública, del sujeto obligado</w:t>
      </w:r>
      <w:r w:rsidRPr="000812EA">
        <w:rPr>
          <w:rFonts w:ascii="Source Sans Pro" w:hAnsi="Source Sans Pro" w:cs="Arial"/>
          <w:sz w:val="22"/>
          <w:szCs w:val="22"/>
        </w:rPr>
        <w:t>.</w:t>
      </w:r>
    </w:p>
    <w:p w:rsidR="00D176F9" w:rsidRPr="0046361E" w:rsidRDefault="00D176F9" w:rsidP="00D176F9">
      <w:pPr>
        <w:rPr>
          <w:rFonts w:ascii="Source Sans Pro" w:hAnsi="Source Sans Pro" w:cs="Arial"/>
          <w:sz w:val="22"/>
          <w:szCs w:val="22"/>
          <w:highlight w:val="yellow"/>
        </w:rPr>
      </w:pPr>
    </w:p>
    <w:p w:rsidR="007B242C" w:rsidRPr="00F4563C" w:rsidRDefault="00F4563C" w:rsidP="007B242C">
      <w:pPr>
        <w:rPr>
          <w:rFonts w:ascii="Source Sans Pro" w:hAnsi="Source Sans Pro" w:cs="Arial"/>
          <w:sz w:val="22"/>
          <w:szCs w:val="22"/>
        </w:rPr>
      </w:pPr>
      <w:r w:rsidRPr="000D7622">
        <w:rPr>
          <w:rFonts w:ascii="Source Sans Pro" w:hAnsi="Source Sans Pro" w:cs="Arial"/>
          <w:b/>
          <w:sz w:val="22"/>
          <w:szCs w:val="22"/>
        </w:rPr>
        <w:t>VI</w:t>
      </w:r>
      <w:r w:rsidR="00D176F9" w:rsidRPr="000D7622">
        <w:rPr>
          <w:rFonts w:ascii="Source Sans Pro" w:hAnsi="Source Sans Pro" w:cs="Arial"/>
          <w:b/>
          <w:sz w:val="22"/>
          <w:szCs w:val="22"/>
        </w:rPr>
        <w:t>.</w:t>
      </w:r>
      <w:r w:rsidR="00D176F9" w:rsidRPr="000D7622">
        <w:rPr>
          <w:rFonts w:ascii="Source Sans Pro" w:hAnsi="Source Sans Pro" w:cs="Arial"/>
          <w:sz w:val="22"/>
          <w:szCs w:val="22"/>
        </w:rPr>
        <w:t xml:space="preserve"> Con fecha </w:t>
      </w:r>
      <w:r w:rsidR="000812EA" w:rsidRPr="000D7622">
        <w:rPr>
          <w:rFonts w:ascii="Source Sans Pro" w:hAnsi="Source Sans Pro" w:cs="Arial"/>
          <w:sz w:val="22"/>
          <w:szCs w:val="22"/>
        </w:rPr>
        <w:t>treinta y uno</w:t>
      </w:r>
      <w:r w:rsidR="007B242C" w:rsidRPr="000D7622">
        <w:rPr>
          <w:rFonts w:ascii="Source Sans Pro" w:hAnsi="Source Sans Pro" w:cs="Arial"/>
          <w:sz w:val="22"/>
          <w:szCs w:val="22"/>
        </w:rPr>
        <w:t xml:space="preserve"> de octubre </w:t>
      </w:r>
      <w:r w:rsidR="00D176F9" w:rsidRPr="000D7622">
        <w:rPr>
          <w:rFonts w:ascii="Source Sans Pro" w:hAnsi="Source Sans Pro" w:cs="Arial"/>
          <w:sz w:val="22"/>
          <w:szCs w:val="22"/>
        </w:rPr>
        <w:t xml:space="preserve">de dos mil veintidós, </w:t>
      </w:r>
      <w:r w:rsidR="001F7C58" w:rsidRPr="000D7622">
        <w:rPr>
          <w:rFonts w:ascii="Source Sans Pro" w:hAnsi="Source Sans Pro" w:cs="Arial"/>
          <w:sz w:val="22"/>
          <w:szCs w:val="22"/>
        </w:rPr>
        <w:t xml:space="preserve">se notificó </w:t>
      </w:r>
      <w:r w:rsidR="007B242C" w:rsidRPr="000D7622">
        <w:rPr>
          <w:rFonts w:ascii="Source Sans Pro" w:hAnsi="Source Sans Pro"/>
          <w:sz w:val="22"/>
          <w:szCs w:val="22"/>
        </w:rPr>
        <w:t>al superior jerárquico del sujeto obligado</w:t>
      </w:r>
      <w:r w:rsidR="001F7C58" w:rsidRPr="000D7622">
        <w:rPr>
          <w:rFonts w:ascii="Source Sans Pro" w:hAnsi="Source Sans Pro"/>
          <w:sz w:val="22"/>
          <w:szCs w:val="22"/>
        </w:rPr>
        <w:t xml:space="preserve"> para que girara</w:t>
      </w:r>
      <w:r w:rsidR="007B242C" w:rsidRPr="000D7622">
        <w:rPr>
          <w:rFonts w:ascii="Source Sans Pro" w:hAnsi="Source Sans Pro"/>
          <w:sz w:val="22"/>
          <w:szCs w:val="22"/>
        </w:rPr>
        <w:t xml:space="preserve"> sus instrucciones a través del Titular de la Unidad de Transparencia,</w:t>
      </w:r>
      <w:r w:rsidR="007B242C" w:rsidRPr="000D7622">
        <w:rPr>
          <w:rFonts w:ascii="Source Sans Pro" w:hAnsi="Source Sans Pro" w:cs="Arial"/>
          <w:sz w:val="22"/>
          <w:szCs w:val="22"/>
        </w:rPr>
        <w:t xml:space="preserve"> para que dentro del plazo de </w:t>
      </w:r>
      <w:r w:rsidR="007B242C" w:rsidRPr="000D7622">
        <w:rPr>
          <w:rFonts w:ascii="Source Sans Pro" w:hAnsi="Source Sans Pro" w:cs="Arial"/>
          <w:b/>
          <w:sz w:val="22"/>
          <w:szCs w:val="22"/>
        </w:rPr>
        <w:t>cinco días hábiles</w:t>
      </w:r>
      <w:r w:rsidR="007B242C" w:rsidRPr="000D7622">
        <w:rPr>
          <w:rFonts w:ascii="Source Sans Pro" w:hAnsi="Source Sans Pro" w:cs="Arial"/>
          <w:sz w:val="22"/>
          <w:szCs w:val="22"/>
        </w:rPr>
        <w:t xml:space="preserve">, atendiera los requerimientos notificados en el </w:t>
      </w:r>
      <w:r w:rsidR="001F7C58" w:rsidRPr="000D7622">
        <w:rPr>
          <w:rFonts w:ascii="Source Sans Pro" w:hAnsi="Source Sans Pro" w:cs="Arial"/>
          <w:sz w:val="22"/>
          <w:szCs w:val="22"/>
        </w:rPr>
        <w:t xml:space="preserve">oficio </w:t>
      </w:r>
      <w:r w:rsidR="007913A5" w:rsidRPr="000D7622">
        <w:rPr>
          <w:rFonts w:ascii="Source Sans Pro" w:hAnsi="Source Sans Pro"/>
          <w:b/>
          <w:sz w:val="22"/>
          <w:szCs w:val="22"/>
          <w:lang w:val="es-ES"/>
        </w:rPr>
        <w:t>IVAI-OFICIO/DCVC/603/31/10/2022</w:t>
      </w:r>
      <w:r w:rsidR="007913A5">
        <w:rPr>
          <w:rFonts w:ascii="Source Sans Pro" w:hAnsi="Source Sans Pro"/>
          <w:b/>
          <w:sz w:val="22"/>
          <w:szCs w:val="22"/>
          <w:lang w:val="es-ES"/>
        </w:rPr>
        <w:t>.</w:t>
      </w:r>
    </w:p>
    <w:p w:rsidR="00BD609F" w:rsidRPr="00F4563C" w:rsidRDefault="00BD609F" w:rsidP="00BD609F">
      <w:pPr>
        <w:rPr>
          <w:rFonts w:ascii="Source Sans Pro" w:hAnsi="Source Sans Pro" w:cs="Arial"/>
          <w:sz w:val="22"/>
          <w:szCs w:val="22"/>
        </w:rPr>
      </w:pPr>
    </w:p>
    <w:p w:rsidR="003832FE" w:rsidRPr="003832FE" w:rsidRDefault="00BD609F" w:rsidP="003832FE">
      <w:pPr>
        <w:rPr>
          <w:rFonts w:ascii="Source Sans Pro" w:hAnsi="Source Sans Pro" w:cs="Arial"/>
          <w:sz w:val="22"/>
          <w:szCs w:val="22"/>
        </w:rPr>
      </w:pPr>
      <w:r w:rsidRPr="00F4563C">
        <w:rPr>
          <w:rFonts w:ascii="Source Sans Pro" w:hAnsi="Source Sans Pro" w:cs="Arial"/>
          <w:b/>
          <w:sz w:val="22"/>
          <w:szCs w:val="22"/>
        </w:rPr>
        <w:t>V</w:t>
      </w:r>
      <w:r w:rsidR="00F4563C" w:rsidRPr="00F4563C">
        <w:rPr>
          <w:rFonts w:ascii="Source Sans Pro" w:hAnsi="Source Sans Pro" w:cs="Arial"/>
          <w:b/>
          <w:sz w:val="22"/>
          <w:szCs w:val="22"/>
        </w:rPr>
        <w:t>II</w:t>
      </w:r>
      <w:r w:rsidRPr="00F4563C">
        <w:rPr>
          <w:rFonts w:ascii="Source Sans Pro" w:hAnsi="Source Sans Pro" w:cs="Arial"/>
          <w:b/>
          <w:sz w:val="22"/>
          <w:szCs w:val="22"/>
        </w:rPr>
        <w:t>.</w:t>
      </w:r>
      <w:r w:rsidR="003832FE">
        <w:rPr>
          <w:rFonts w:ascii="Source Sans Pro" w:hAnsi="Source Sans Pro" w:cs="Arial"/>
          <w:b/>
          <w:sz w:val="22"/>
          <w:szCs w:val="22"/>
        </w:rPr>
        <w:t xml:space="preserve"> </w:t>
      </w:r>
      <w:r w:rsidR="003832FE" w:rsidRPr="003832FE">
        <w:rPr>
          <w:rFonts w:ascii="Source Sans Pro" w:hAnsi="Source Sans Pro" w:cs="Arial"/>
          <w:sz w:val="22"/>
          <w:szCs w:val="22"/>
        </w:rPr>
        <w:t xml:space="preserve">Que después de una búsqueda en los correos electrónicos direcciondecapacitacion.ivai@outlook.com y contacto@verivai.org.mx, dentro de lapso comprendido del </w:t>
      </w:r>
      <w:r w:rsidR="00903E72">
        <w:rPr>
          <w:rFonts w:ascii="Source Sans Pro" w:hAnsi="Source Sans Pro" w:cs="Arial"/>
          <w:sz w:val="22"/>
          <w:szCs w:val="22"/>
        </w:rPr>
        <w:t>siete al dieciocho de noviembre</w:t>
      </w:r>
      <w:r w:rsidR="003832FE" w:rsidRPr="003832FE">
        <w:rPr>
          <w:rFonts w:ascii="Source Sans Pro" w:hAnsi="Source Sans Pro" w:cs="Arial"/>
          <w:sz w:val="22"/>
          <w:szCs w:val="22"/>
        </w:rPr>
        <w:t xml:space="preserve"> de dos mil veintidós, no se encontró registro sobre la recepción de comunicación, promoción o documento suscrito por el Titular de Transparencia del Sujeto obligado.</w:t>
      </w:r>
    </w:p>
    <w:p w:rsidR="00C85AC2" w:rsidRPr="000A6A84" w:rsidRDefault="00C85AC2" w:rsidP="00363FD1">
      <w:pPr>
        <w:rPr>
          <w:rFonts w:ascii="Source Sans Pro" w:hAnsi="Source Sans Pro" w:cs="Arial"/>
          <w:sz w:val="22"/>
          <w:szCs w:val="22"/>
        </w:rPr>
      </w:pPr>
    </w:p>
    <w:p w:rsidR="00C82D97" w:rsidRPr="00621573" w:rsidRDefault="00C82D97" w:rsidP="00C82D97">
      <w:pPr>
        <w:jc w:val="center"/>
        <w:rPr>
          <w:rFonts w:ascii="Source Sans Pro" w:hAnsi="Source Sans Pro" w:cs="Arial"/>
          <w:b/>
        </w:rPr>
      </w:pPr>
      <w:r w:rsidRPr="00621573">
        <w:rPr>
          <w:rFonts w:ascii="Source Sans Pro" w:hAnsi="Source Sans Pro" w:cs="Arial"/>
          <w:b/>
        </w:rPr>
        <w:t>C O N S I D E R A N D O S</w:t>
      </w:r>
    </w:p>
    <w:p w:rsidR="00C82D97" w:rsidRPr="00621573" w:rsidRDefault="00C82D97" w:rsidP="00C82D97">
      <w:pPr>
        <w:rPr>
          <w:rFonts w:ascii="Source Sans Pro" w:hAnsi="Source Sans Pro" w:cs="Arial"/>
        </w:rPr>
      </w:pPr>
    </w:p>
    <w:p w:rsidR="00C82D97" w:rsidRPr="008537B9" w:rsidRDefault="00C82D97" w:rsidP="00C82D97">
      <w:pPr>
        <w:rPr>
          <w:rFonts w:ascii="Source Sans Pro" w:hAnsi="Source Sans Pro" w:cs="Arial"/>
          <w:sz w:val="22"/>
          <w:szCs w:val="22"/>
        </w:rPr>
      </w:pPr>
      <w:r w:rsidRPr="008537B9">
        <w:rPr>
          <w:rFonts w:ascii="Source Sans Pro" w:hAnsi="Source Sans Pro" w:cs="Arial"/>
          <w:b/>
          <w:sz w:val="22"/>
          <w:szCs w:val="22"/>
        </w:rPr>
        <w:t>1.</w:t>
      </w:r>
      <w:r w:rsidRPr="008537B9">
        <w:rPr>
          <w:rFonts w:ascii="Source Sans Pro" w:hAnsi="Source Sans Pro" w:cs="Arial"/>
          <w:sz w:val="22"/>
          <w:szCs w:val="22"/>
        </w:rPr>
        <w:t xml:space="preserve"> 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43 fracción VI y 46 fracciones VI y VII del Reglamento Interior del Instituto Veracruzano de Acceso a la Información y Protección de Datos Personales; Décimo Primero de los Lineamientos Técnicos Generales para la publicación, homologación y estandarización de la </w:t>
      </w:r>
      <w:r w:rsidRPr="008537B9">
        <w:rPr>
          <w:rFonts w:ascii="Source Sans Pro" w:hAnsi="Source Sans Pro" w:cs="Arial"/>
          <w:sz w:val="22"/>
          <w:szCs w:val="22"/>
        </w:rPr>
        <w:lastRenderedPageBreak/>
        <w:t>información de las obligaciones establecidas en el Título Quinto y en la fracción IV del artículo 31 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20,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w:t>
      </w:r>
    </w:p>
    <w:p w:rsidR="00C82D97" w:rsidRPr="008537B9" w:rsidRDefault="00C82D97" w:rsidP="00C82D97">
      <w:pPr>
        <w:autoSpaceDE w:val="0"/>
        <w:autoSpaceDN w:val="0"/>
        <w:adjustRightInd w:val="0"/>
        <w:rPr>
          <w:rFonts w:ascii="Source Sans Pro" w:hAnsi="Source Sans Pro" w:cs="Arial"/>
          <w:sz w:val="22"/>
          <w:szCs w:val="22"/>
        </w:rPr>
      </w:pPr>
    </w:p>
    <w:p w:rsidR="00394A73" w:rsidRPr="00736EF8" w:rsidRDefault="008537B9" w:rsidP="00C82D97">
      <w:pPr>
        <w:rPr>
          <w:rFonts w:ascii="Source Sans Pro" w:hAnsi="Source Sans Pro" w:cs="Arial"/>
          <w:color w:val="000000"/>
          <w:sz w:val="22"/>
          <w:szCs w:val="22"/>
        </w:rPr>
      </w:pPr>
      <w:r>
        <w:rPr>
          <w:rFonts w:ascii="Source Sans Pro" w:hAnsi="Source Sans Pro" w:cs="Arial"/>
          <w:b/>
          <w:sz w:val="22"/>
          <w:szCs w:val="22"/>
        </w:rPr>
        <w:t>2</w:t>
      </w:r>
      <w:r w:rsidR="00C82D97" w:rsidRPr="008537B9">
        <w:rPr>
          <w:rFonts w:ascii="Source Sans Pro" w:hAnsi="Source Sans Pro" w:cs="Arial"/>
          <w:b/>
          <w:sz w:val="22"/>
          <w:szCs w:val="22"/>
        </w:rPr>
        <w:t>.</w:t>
      </w:r>
      <w:r w:rsidR="00C82D97" w:rsidRPr="008537B9">
        <w:rPr>
          <w:rFonts w:ascii="Source Sans Pro" w:hAnsi="Source Sans Pro" w:cs="Arial"/>
          <w:sz w:val="22"/>
          <w:szCs w:val="22"/>
        </w:rPr>
        <w:t xml:space="preserve"> Que el Índice Global de Cumplimiento en Portales de Transparencia (IGCPT) puede asumir valores de 0 (cero) a 100 (cien) puntos; en dicha escala, el valor mínimo representa un </w:t>
      </w:r>
      <w:r w:rsidR="00C82D97" w:rsidRPr="008537B9">
        <w:rPr>
          <w:rFonts w:ascii="Source Sans Pro" w:hAnsi="Source Sans Pro" w:cs="Arial"/>
          <w:b/>
          <w:sz w:val="22"/>
          <w:szCs w:val="22"/>
        </w:rPr>
        <w:t>incumplimiento total</w:t>
      </w:r>
      <w:r w:rsidR="00C82D97" w:rsidRPr="008537B9">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00C82D97" w:rsidRPr="008537B9">
        <w:rPr>
          <w:rFonts w:ascii="Source Sans Pro" w:hAnsi="Source Sans Pro" w:cs="Arial"/>
          <w:b/>
          <w:sz w:val="22"/>
          <w:szCs w:val="22"/>
        </w:rPr>
        <w:t>incumplimiento parcial</w:t>
      </w:r>
      <w:r w:rsidR="00C82D97" w:rsidRPr="008537B9">
        <w:rPr>
          <w:rFonts w:ascii="Source Sans Pro" w:hAnsi="Source Sans Pro" w:cs="Arial"/>
          <w:sz w:val="22"/>
          <w:szCs w:val="22"/>
        </w:rPr>
        <w:t xml:space="preserve"> de las obligaciones; valores iguales o superiores a 60 (sesenta) puntos y menores a 80 (ochenta puntos) representan un </w:t>
      </w:r>
      <w:r w:rsidR="00C82D97" w:rsidRPr="008537B9">
        <w:rPr>
          <w:rFonts w:ascii="Source Sans Pro" w:hAnsi="Source Sans Pro" w:cs="Arial"/>
          <w:b/>
          <w:sz w:val="22"/>
          <w:szCs w:val="22"/>
        </w:rPr>
        <w:t>cumplimiento parcial bajo</w:t>
      </w:r>
      <w:r w:rsidR="00C82D97" w:rsidRPr="008537B9">
        <w:rPr>
          <w:rFonts w:ascii="Source Sans Pro" w:hAnsi="Source Sans Pro" w:cs="Arial"/>
          <w:sz w:val="22"/>
          <w:szCs w:val="22"/>
        </w:rPr>
        <w:t xml:space="preserve">; valores iguales o superiores 80 (ochenta) puntos y menores a 100 (cien) puntos representan un </w:t>
      </w:r>
      <w:r w:rsidR="00C82D97" w:rsidRPr="008537B9">
        <w:rPr>
          <w:rFonts w:ascii="Source Sans Pro" w:hAnsi="Source Sans Pro" w:cs="Arial"/>
          <w:b/>
          <w:sz w:val="22"/>
          <w:szCs w:val="22"/>
        </w:rPr>
        <w:t>cumplimiento parcial medio</w:t>
      </w:r>
      <w:r w:rsidR="00C82D97" w:rsidRPr="008537B9">
        <w:rPr>
          <w:rFonts w:ascii="Source Sans Pro" w:hAnsi="Source Sans Pro" w:cs="Arial"/>
          <w:sz w:val="22"/>
          <w:szCs w:val="22"/>
        </w:rPr>
        <w:t xml:space="preserve"> de las obligaciones mínimas; en tanto que, el puntaje más alto representa el </w:t>
      </w:r>
      <w:r w:rsidR="00C82D97" w:rsidRPr="008537B9">
        <w:rPr>
          <w:rFonts w:ascii="Source Sans Pro" w:hAnsi="Source Sans Pro" w:cs="Arial"/>
          <w:b/>
          <w:sz w:val="22"/>
          <w:szCs w:val="22"/>
        </w:rPr>
        <w:t>cumplimiento total</w:t>
      </w:r>
      <w:r w:rsidR="00C82D97" w:rsidRPr="008537B9">
        <w:rPr>
          <w:rFonts w:ascii="Source Sans Pro" w:hAnsi="Source Sans Pro" w:cs="Arial"/>
          <w:sz w:val="22"/>
          <w:szCs w:val="22"/>
        </w:rPr>
        <w:t xml:space="preserve"> de las obligaciones previstas por la </w:t>
      </w:r>
      <w:r w:rsidR="00C82D97" w:rsidRPr="008537B9">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2D97" w:rsidRPr="008537B9" w:rsidRDefault="00C82D97" w:rsidP="00C82D97">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2D97" w:rsidRPr="008537B9" w:rsidTr="00363FD1">
        <w:trPr>
          <w:jc w:val="center"/>
        </w:trPr>
        <w:tc>
          <w:tcPr>
            <w:tcW w:w="2993" w:type="dxa"/>
          </w:tcPr>
          <w:p w:rsidR="00C82D97" w:rsidRPr="008537B9" w:rsidRDefault="00C82D97" w:rsidP="00363FD1">
            <w:pPr>
              <w:jc w:val="center"/>
              <w:rPr>
                <w:rFonts w:ascii="Source Sans Pro" w:hAnsi="Source Sans Pro" w:cs="Arial"/>
                <w:b/>
                <w:sz w:val="22"/>
                <w:szCs w:val="22"/>
              </w:rPr>
            </w:pPr>
            <w:r w:rsidRPr="008537B9">
              <w:rPr>
                <w:rFonts w:ascii="Source Sans Pro" w:hAnsi="Source Sans Pro" w:cs="Arial"/>
                <w:b/>
                <w:sz w:val="22"/>
                <w:szCs w:val="22"/>
              </w:rPr>
              <w:t>IGCPT</w:t>
            </w:r>
          </w:p>
        </w:tc>
        <w:tc>
          <w:tcPr>
            <w:tcW w:w="1084" w:type="dxa"/>
          </w:tcPr>
          <w:p w:rsidR="00C82D97" w:rsidRPr="008537B9" w:rsidRDefault="00C82D97" w:rsidP="00363FD1">
            <w:pPr>
              <w:jc w:val="center"/>
              <w:rPr>
                <w:rFonts w:ascii="Source Sans Pro" w:hAnsi="Source Sans Pro" w:cs="Arial"/>
                <w:b/>
                <w:sz w:val="22"/>
                <w:szCs w:val="22"/>
              </w:rPr>
            </w:pPr>
            <w:r w:rsidRPr="008537B9">
              <w:rPr>
                <w:rFonts w:ascii="Source Sans Pro" w:hAnsi="Source Sans Pro" w:cs="Arial"/>
                <w:b/>
                <w:sz w:val="22"/>
                <w:szCs w:val="22"/>
              </w:rPr>
              <w:t>DE</w:t>
            </w:r>
          </w:p>
        </w:tc>
        <w:tc>
          <w:tcPr>
            <w:tcW w:w="1134" w:type="dxa"/>
          </w:tcPr>
          <w:p w:rsidR="00C82D97" w:rsidRPr="008537B9" w:rsidRDefault="00C82D97" w:rsidP="00363FD1">
            <w:pPr>
              <w:jc w:val="center"/>
              <w:rPr>
                <w:rFonts w:ascii="Source Sans Pro" w:hAnsi="Source Sans Pro" w:cs="Arial"/>
                <w:b/>
                <w:sz w:val="22"/>
                <w:szCs w:val="22"/>
              </w:rPr>
            </w:pPr>
            <w:r w:rsidRPr="008537B9">
              <w:rPr>
                <w:rFonts w:ascii="Source Sans Pro" w:hAnsi="Source Sans Pro" w:cs="Arial"/>
                <w:b/>
                <w:sz w:val="22"/>
                <w:szCs w:val="22"/>
              </w:rPr>
              <w:t>HASTA</w:t>
            </w:r>
          </w:p>
        </w:tc>
      </w:tr>
      <w:tr w:rsidR="00C82D97" w:rsidRPr="008537B9" w:rsidTr="00363FD1">
        <w:trPr>
          <w:jc w:val="center"/>
        </w:trPr>
        <w:tc>
          <w:tcPr>
            <w:tcW w:w="2993" w:type="dxa"/>
          </w:tcPr>
          <w:p w:rsidR="00C82D97" w:rsidRPr="008537B9" w:rsidRDefault="00C82D97" w:rsidP="00363FD1">
            <w:pPr>
              <w:rPr>
                <w:rFonts w:ascii="Source Sans Pro" w:hAnsi="Source Sans Pro" w:cs="Arial"/>
                <w:b/>
                <w:sz w:val="22"/>
                <w:szCs w:val="22"/>
              </w:rPr>
            </w:pPr>
            <w:r w:rsidRPr="008537B9">
              <w:rPr>
                <w:rFonts w:ascii="Source Sans Pro" w:hAnsi="Source Sans Pro" w:cs="Arial"/>
                <w:b/>
                <w:sz w:val="22"/>
                <w:szCs w:val="22"/>
              </w:rPr>
              <w:t>Incumplimiento total</w:t>
            </w:r>
          </w:p>
        </w:tc>
        <w:tc>
          <w:tcPr>
            <w:tcW w:w="1084" w:type="dxa"/>
          </w:tcPr>
          <w:p w:rsidR="00C82D97" w:rsidRPr="008537B9" w:rsidRDefault="00C82D97" w:rsidP="00363FD1">
            <w:pPr>
              <w:jc w:val="center"/>
              <w:rPr>
                <w:rFonts w:ascii="Source Sans Pro" w:hAnsi="Source Sans Pro" w:cs="Arial"/>
                <w:b/>
                <w:sz w:val="22"/>
                <w:szCs w:val="22"/>
              </w:rPr>
            </w:pPr>
            <w:r w:rsidRPr="008537B9">
              <w:rPr>
                <w:rFonts w:ascii="Source Sans Pro" w:hAnsi="Source Sans Pro" w:cs="Arial"/>
                <w:b/>
                <w:sz w:val="22"/>
                <w:szCs w:val="22"/>
              </w:rPr>
              <w:t>0</w:t>
            </w:r>
          </w:p>
        </w:tc>
        <w:tc>
          <w:tcPr>
            <w:tcW w:w="1134" w:type="dxa"/>
          </w:tcPr>
          <w:p w:rsidR="00C82D97" w:rsidRPr="008537B9" w:rsidRDefault="00C82D97" w:rsidP="00363FD1">
            <w:pPr>
              <w:jc w:val="center"/>
              <w:rPr>
                <w:rFonts w:ascii="Source Sans Pro" w:hAnsi="Source Sans Pro" w:cs="Arial"/>
                <w:b/>
                <w:sz w:val="22"/>
                <w:szCs w:val="22"/>
              </w:rPr>
            </w:pPr>
            <w:r w:rsidRPr="008537B9">
              <w:rPr>
                <w:rFonts w:ascii="Source Sans Pro" w:hAnsi="Source Sans Pro" w:cs="Arial"/>
                <w:b/>
                <w:sz w:val="22"/>
                <w:szCs w:val="22"/>
              </w:rPr>
              <w:t>0.99</w:t>
            </w:r>
          </w:p>
        </w:tc>
      </w:tr>
      <w:tr w:rsidR="00C82D97" w:rsidRPr="008537B9" w:rsidTr="00363FD1">
        <w:trPr>
          <w:jc w:val="center"/>
        </w:trPr>
        <w:tc>
          <w:tcPr>
            <w:tcW w:w="2993" w:type="dxa"/>
          </w:tcPr>
          <w:p w:rsidR="00C82D97" w:rsidRPr="008537B9" w:rsidRDefault="00C82D97" w:rsidP="00363FD1">
            <w:pPr>
              <w:rPr>
                <w:rFonts w:ascii="Source Sans Pro" w:hAnsi="Source Sans Pro" w:cs="Arial"/>
                <w:b/>
                <w:sz w:val="22"/>
                <w:szCs w:val="22"/>
              </w:rPr>
            </w:pPr>
            <w:r w:rsidRPr="008537B9">
              <w:rPr>
                <w:rFonts w:ascii="Source Sans Pro" w:hAnsi="Source Sans Pro" w:cs="Arial"/>
                <w:b/>
                <w:sz w:val="22"/>
                <w:szCs w:val="22"/>
              </w:rPr>
              <w:t>Incumplimiento parcial</w:t>
            </w:r>
          </w:p>
        </w:tc>
        <w:tc>
          <w:tcPr>
            <w:tcW w:w="1084" w:type="dxa"/>
          </w:tcPr>
          <w:p w:rsidR="00C82D97" w:rsidRPr="008537B9" w:rsidRDefault="00C82D97" w:rsidP="00363FD1">
            <w:pPr>
              <w:jc w:val="center"/>
              <w:rPr>
                <w:rFonts w:ascii="Source Sans Pro" w:hAnsi="Source Sans Pro" w:cs="Arial"/>
                <w:b/>
                <w:sz w:val="22"/>
                <w:szCs w:val="22"/>
              </w:rPr>
            </w:pPr>
            <w:r w:rsidRPr="008537B9">
              <w:rPr>
                <w:rFonts w:ascii="Source Sans Pro" w:hAnsi="Source Sans Pro" w:cs="Arial"/>
                <w:b/>
                <w:sz w:val="22"/>
                <w:szCs w:val="22"/>
              </w:rPr>
              <w:t>1</w:t>
            </w:r>
          </w:p>
        </w:tc>
        <w:tc>
          <w:tcPr>
            <w:tcW w:w="1134" w:type="dxa"/>
          </w:tcPr>
          <w:p w:rsidR="00C82D97" w:rsidRPr="008537B9" w:rsidRDefault="00C82D97" w:rsidP="00363FD1">
            <w:pPr>
              <w:jc w:val="center"/>
              <w:rPr>
                <w:rFonts w:ascii="Source Sans Pro" w:hAnsi="Source Sans Pro" w:cs="Arial"/>
                <w:b/>
                <w:sz w:val="22"/>
                <w:szCs w:val="22"/>
              </w:rPr>
            </w:pPr>
            <w:r w:rsidRPr="008537B9">
              <w:rPr>
                <w:rFonts w:ascii="Source Sans Pro" w:hAnsi="Source Sans Pro" w:cs="Arial"/>
                <w:b/>
                <w:sz w:val="22"/>
                <w:szCs w:val="22"/>
              </w:rPr>
              <w:t>59.99</w:t>
            </w:r>
          </w:p>
        </w:tc>
      </w:tr>
      <w:tr w:rsidR="00C82D97" w:rsidRPr="008537B9" w:rsidTr="00363FD1">
        <w:trPr>
          <w:jc w:val="center"/>
        </w:trPr>
        <w:tc>
          <w:tcPr>
            <w:tcW w:w="2993" w:type="dxa"/>
          </w:tcPr>
          <w:p w:rsidR="00C82D97" w:rsidRPr="008537B9" w:rsidRDefault="00C82D97" w:rsidP="00363FD1">
            <w:pPr>
              <w:rPr>
                <w:rFonts w:ascii="Source Sans Pro" w:hAnsi="Source Sans Pro" w:cs="Arial"/>
                <w:b/>
                <w:sz w:val="22"/>
                <w:szCs w:val="22"/>
              </w:rPr>
            </w:pPr>
            <w:r w:rsidRPr="008537B9">
              <w:rPr>
                <w:rFonts w:ascii="Source Sans Pro" w:hAnsi="Source Sans Pro" w:cs="Arial"/>
                <w:b/>
                <w:sz w:val="22"/>
                <w:szCs w:val="22"/>
              </w:rPr>
              <w:t>Cumplimiento parcial bajo</w:t>
            </w:r>
          </w:p>
        </w:tc>
        <w:tc>
          <w:tcPr>
            <w:tcW w:w="1084" w:type="dxa"/>
          </w:tcPr>
          <w:p w:rsidR="00C82D97" w:rsidRPr="008537B9" w:rsidRDefault="00C82D97" w:rsidP="00363FD1">
            <w:pPr>
              <w:jc w:val="center"/>
              <w:rPr>
                <w:rFonts w:ascii="Source Sans Pro" w:hAnsi="Source Sans Pro" w:cs="Arial"/>
                <w:b/>
                <w:sz w:val="22"/>
                <w:szCs w:val="22"/>
              </w:rPr>
            </w:pPr>
            <w:r w:rsidRPr="008537B9">
              <w:rPr>
                <w:rFonts w:ascii="Source Sans Pro" w:hAnsi="Source Sans Pro" w:cs="Arial"/>
                <w:b/>
                <w:sz w:val="22"/>
                <w:szCs w:val="22"/>
              </w:rPr>
              <w:t>60</w:t>
            </w:r>
          </w:p>
        </w:tc>
        <w:tc>
          <w:tcPr>
            <w:tcW w:w="1134" w:type="dxa"/>
          </w:tcPr>
          <w:p w:rsidR="00C82D97" w:rsidRPr="008537B9" w:rsidRDefault="00C82D97" w:rsidP="00363FD1">
            <w:pPr>
              <w:jc w:val="center"/>
              <w:rPr>
                <w:rFonts w:ascii="Source Sans Pro" w:hAnsi="Source Sans Pro" w:cs="Arial"/>
                <w:b/>
                <w:sz w:val="22"/>
                <w:szCs w:val="22"/>
              </w:rPr>
            </w:pPr>
            <w:r w:rsidRPr="008537B9">
              <w:rPr>
                <w:rFonts w:ascii="Source Sans Pro" w:hAnsi="Source Sans Pro" w:cs="Arial"/>
                <w:b/>
                <w:sz w:val="22"/>
                <w:szCs w:val="22"/>
              </w:rPr>
              <w:t>79.99</w:t>
            </w:r>
          </w:p>
        </w:tc>
      </w:tr>
      <w:tr w:rsidR="00C82D97" w:rsidRPr="008537B9" w:rsidTr="00363FD1">
        <w:trPr>
          <w:jc w:val="center"/>
        </w:trPr>
        <w:tc>
          <w:tcPr>
            <w:tcW w:w="2993" w:type="dxa"/>
          </w:tcPr>
          <w:p w:rsidR="00C82D97" w:rsidRPr="008537B9" w:rsidRDefault="00C82D97" w:rsidP="00363FD1">
            <w:pPr>
              <w:rPr>
                <w:rFonts w:ascii="Source Sans Pro" w:hAnsi="Source Sans Pro" w:cs="Arial"/>
                <w:b/>
                <w:sz w:val="22"/>
                <w:szCs w:val="22"/>
              </w:rPr>
            </w:pPr>
            <w:r w:rsidRPr="008537B9">
              <w:rPr>
                <w:rFonts w:ascii="Source Sans Pro" w:hAnsi="Source Sans Pro" w:cs="Arial"/>
                <w:b/>
                <w:sz w:val="22"/>
                <w:szCs w:val="22"/>
              </w:rPr>
              <w:t>Cumplimiento parcial medio</w:t>
            </w:r>
          </w:p>
        </w:tc>
        <w:tc>
          <w:tcPr>
            <w:tcW w:w="1084" w:type="dxa"/>
          </w:tcPr>
          <w:p w:rsidR="00C82D97" w:rsidRPr="008537B9" w:rsidRDefault="00C82D97" w:rsidP="00363FD1">
            <w:pPr>
              <w:jc w:val="center"/>
              <w:rPr>
                <w:rFonts w:ascii="Source Sans Pro" w:hAnsi="Source Sans Pro" w:cs="Arial"/>
                <w:b/>
                <w:sz w:val="22"/>
                <w:szCs w:val="22"/>
              </w:rPr>
            </w:pPr>
            <w:r w:rsidRPr="008537B9">
              <w:rPr>
                <w:rFonts w:ascii="Source Sans Pro" w:hAnsi="Source Sans Pro" w:cs="Arial"/>
                <w:b/>
                <w:sz w:val="22"/>
                <w:szCs w:val="22"/>
              </w:rPr>
              <w:t>80</w:t>
            </w:r>
          </w:p>
        </w:tc>
        <w:tc>
          <w:tcPr>
            <w:tcW w:w="1134" w:type="dxa"/>
          </w:tcPr>
          <w:p w:rsidR="00C82D97" w:rsidRPr="008537B9" w:rsidRDefault="00C82D97" w:rsidP="00363FD1">
            <w:pPr>
              <w:jc w:val="center"/>
              <w:rPr>
                <w:rFonts w:ascii="Source Sans Pro" w:hAnsi="Source Sans Pro" w:cs="Arial"/>
                <w:b/>
                <w:sz w:val="22"/>
                <w:szCs w:val="22"/>
              </w:rPr>
            </w:pPr>
            <w:r w:rsidRPr="008537B9">
              <w:rPr>
                <w:rFonts w:ascii="Source Sans Pro" w:hAnsi="Source Sans Pro" w:cs="Arial"/>
                <w:b/>
                <w:sz w:val="22"/>
                <w:szCs w:val="22"/>
              </w:rPr>
              <w:t>99.99</w:t>
            </w:r>
          </w:p>
        </w:tc>
      </w:tr>
      <w:tr w:rsidR="00C82D97" w:rsidRPr="008537B9" w:rsidTr="00363FD1">
        <w:trPr>
          <w:jc w:val="center"/>
        </w:trPr>
        <w:tc>
          <w:tcPr>
            <w:tcW w:w="2993" w:type="dxa"/>
          </w:tcPr>
          <w:p w:rsidR="00C82D97" w:rsidRPr="008537B9" w:rsidRDefault="00C82D97" w:rsidP="00363FD1">
            <w:pPr>
              <w:rPr>
                <w:rFonts w:ascii="Source Sans Pro" w:hAnsi="Source Sans Pro" w:cs="Arial"/>
                <w:b/>
                <w:sz w:val="22"/>
                <w:szCs w:val="22"/>
              </w:rPr>
            </w:pPr>
            <w:r w:rsidRPr="008537B9">
              <w:rPr>
                <w:rFonts w:ascii="Source Sans Pro" w:hAnsi="Source Sans Pro" w:cs="Arial"/>
                <w:b/>
                <w:sz w:val="22"/>
                <w:szCs w:val="22"/>
              </w:rPr>
              <w:t>Cumplimiento total</w:t>
            </w:r>
          </w:p>
        </w:tc>
        <w:tc>
          <w:tcPr>
            <w:tcW w:w="1084" w:type="dxa"/>
          </w:tcPr>
          <w:p w:rsidR="00C82D97" w:rsidRPr="008537B9" w:rsidRDefault="00C82D97" w:rsidP="00363FD1">
            <w:pPr>
              <w:jc w:val="center"/>
              <w:rPr>
                <w:rFonts w:ascii="Source Sans Pro" w:hAnsi="Source Sans Pro" w:cs="Arial"/>
                <w:b/>
                <w:sz w:val="22"/>
                <w:szCs w:val="22"/>
              </w:rPr>
            </w:pPr>
            <w:r w:rsidRPr="008537B9">
              <w:rPr>
                <w:rFonts w:ascii="Source Sans Pro" w:hAnsi="Source Sans Pro" w:cs="Arial"/>
                <w:b/>
                <w:sz w:val="22"/>
                <w:szCs w:val="22"/>
              </w:rPr>
              <w:t>100</w:t>
            </w:r>
          </w:p>
        </w:tc>
        <w:tc>
          <w:tcPr>
            <w:tcW w:w="1134" w:type="dxa"/>
          </w:tcPr>
          <w:p w:rsidR="00C82D97" w:rsidRPr="008537B9" w:rsidRDefault="00C82D97" w:rsidP="00363FD1">
            <w:pPr>
              <w:jc w:val="center"/>
              <w:rPr>
                <w:rFonts w:ascii="Source Sans Pro" w:hAnsi="Source Sans Pro" w:cs="Arial"/>
                <w:b/>
                <w:sz w:val="22"/>
                <w:szCs w:val="22"/>
              </w:rPr>
            </w:pPr>
            <w:r w:rsidRPr="008537B9">
              <w:rPr>
                <w:rFonts w:ascii="Source Sans Pro" w:hAnsi="Source Sans Pro" w:cs="Arial"/>
                <w:b/>
                <w:sz w:val="22"/>
                <w:szCs w:val="22"/>
              </w:rPr>
              <w:t>100</w:t>
            </w:r>
          </w:p>
        </w:tc>
      </w:tr>
    </w:tbl>
    <w:p w:rsidR="00394A73" w:rsidRPr="008537B9" w:rsidRDefault="00394A73" w:rsidP="00C82D97">
      <w:pPr>
        <w:rPr>
          <w:rFonts w:ascii="Source Sans Pro" w:hAnsi="Source Sans Pro" w:cs="Arial"/>
          <w:sz w:val="22"/>
          <w:szCs w:val="22"/>
        </w:rPr>
      </w:pPr>
    </w:p>
    <w:p w:rsidR="00394A73" w:rsidRDefault="008537B9" w:rsidP="00C82D97">
      <w:pPr>
        <w:rPr>
          <w:rFonts w:ascii="Source Sans Pro" w:hAnsi="Source Sans Pro" w:cs="Arial"/>
          <w:sz w:val="22"/>
          <w:szCs w:val="22"/>
        </w:rPr>
      </w:pPr>
      <w:r>
        <w:rPr>
          <w:rFonts w:ascii="Source Sans Pro" w:hAnsi="Source Sans Pro" w:cs="Arial"/>
          <w:b/>
          <w:sz w:val="22"/>
          <w:szCs w:val="22"/>
        </w:rPr>
        <w:t>3</w:t>
      </w:r>
      <w:r w:rsidR="00C82D97" w:rsidRPr="008537B9">
        <w:rPr>
          <w:rFonts w:ascii="Source Sans Pro" w:hAnsi="Source Sans Pro" w:cs="Arial"/>
          <w:b/>
          <w:sz w:val="22"/>
          <w:szCs w:val="22"/>
        </w:rPr>
        <w:t>.</w:t>
      </w:r>
      <w:r w:rsidR="00C82D97" w:rsidRPr="008537B9">
        <w:rPr>
          <w:rFonts w:ascii="Source Sans Pro" w:hAnsi="Source Sans Pro" w:cs="Arial"/>
          <w:sz w:val="22"/>
          <w:szCs w:val="22"/>
        </w:rPr>
        <w:t xml:space="preserve"> Bajo esta óptica y con la finalidad de corroborar que la publicación y la actualización de la información del </w:t>
      </w:r>
      <w:r w:rsidR="00BC252B">
        <w:rPr>
          <w:rFonts w:ascii="Source Sans Pro" w:hAnsi="Source Sans Pro" w:cs="Arial"/>
          <w:b/>
          <w:sz w:val="22"/>
          <w:szCs w:val="22"/>
        </w:rPr>
        <w:t>primer</w:t>
      </w:r>
      <w:r w:rsidR="00127376">
        <w:rPr>
          <w:rFonts w:ascii="Source Sans Pro" w:hAnsi="Source Sans Pro" w:cs="Arial"/>
          <w:b/>
          <w:sz w:val="22"/>
          <w:szCs w:val="22"/>
        </w:rPr>
        <w:t xml:space="preserve"> trimestre de dos mil veintidós</w:t>
      </w:r>
      <w:r w:rsidR="00C82D97" w:rsidRPr="008537B9">
        <w:rPr>
          <w:rFonts w:ascii="Source Sans Pro" w:hAnsi="Source Sans Pro" w:cs="Arial"/>
          <w:sz w:val="22"/>
          <w:szCs w:val="22"/>
        </w:rPr>
        <w:t xml:space="preserve"> </w:t>
      </w:r>
      <w:r w:rsidR="00127376">
        <w:rPr>
          <w:rFonts w:ascii="Source Sans Pro" w:hAnsi="Source Sans Pro" w:cs="Arial"/>
          <w:sz w:val="22"/>
          <w:szCs w:val="22"/>
        </w:rPr>
        <w:t>s</w:t>
      </w:r>
      <w:r w:rsidR="00127376" w:rsidRPr="008537B9">
        <w:rPr>
          <w:rFonts w:ascii="Source Sans Pro" w:hAnsi="Source Sans Pro" w:cs="Arial"/>
          <w:sz w:val="22"/>
          <w:szCs w:val="22"/>
        </w:rPr>
        <w:t>e</w:t>
      </w:r>
      <w:r w:rsidR="00C82D97" w:rsidRPr="008537B9">
        <w:rPr>
          <w:rFonts w:ascii="Source Sans Pro" w:hAnsi="Source Sans Pro" w:cs="Arial"/>
          <w:sz w:val="22"/>
          <w:szCs w:val="22"/>
        </w:rPr>
        <w:t xml:space="preserve"> encuentren de conformidad con los elementos de forma, términos, plazos y formatos establecidos en los  Lineamientos Técnicos Generales y en los Lineamientos Generales Locales, </w:t>
      </w:r>
      <w:r w:rsidR="00C82D97" w:rsidRPr="007B47FA">
        <w:rPr>
          <w:rFonts w:ascii="Source Sans Pro" w:hAnsi="Source Sans Pro" w:cs="Arial"/>
          <w:b/>
          <w:sz w:val="22"/>
          <w:szCs w:val="22"/>
        </w:rPr>
        <w:t xml:space="preserve">se </w:t>
      </w:r>
      <w:r w:rsidR="005610F3" w:rsidRPr="007B47FA">
        <w:rPr>
          <w:rFonts w:ascii="Source Sans Pro" w:hAnsi="Source Sans Pro" w:cs="Arial"/>
          <w:b/>
          <w:sz w:val="22"/>
          <w:szCs w:val="22"/>
        </w:rPr>
        <w:t xml:space="preserve">procedió a realizar una </w:t>
      </w:r>
      <w:r w:rsidR="002D73F8">
        <w:rPr>
          <w:rFonts w:ascii="Source Sans Pro" w:hAnsi="Source Sans Pro" w:cs="Arial"/>
          <w:b/>
          <w:sz w:val="22"/>
          <w:szCs w:val="22"/>
        </w:rPr>
        <w:t>nueva</w:t>
      </w:r>
      <w:r w:rsidR="005610F3" w:rsidRPr="007B47FA">
        <w:rPr>
          <w:rFonts w:ascii="Source Sans Pro" w:hAnsi="Source Sans Pro" w:cs="Arial"/>
          <w:b/>
          <w:sz w:val="22"/>
          <w:szCs w:val="22"/>
        </w:rPr>
        <w:t xml:space="preserve"> verificación a las obligaciones de transparencia</w:t>
      </w:r>
      <w:r w:rsidR="005610F3">
        <w:rPr>
          <w:rFonts w:ascii="Source Sans Pro" w:hAnsi="Source Sans Pro" w:cs="Arial"/>
          <w:sz w:val="22"/>
          <w:szCs w:val="22"/>
        </w:rPr>
        <w:t xml:space="preserve"> del sujeto obligado,</w:t>
      </w:r>
      <w:r w:rsidR="001A5E05">
        <w:rPr>
          <w:rFonts w:ascii="Source Sans Pro" w:hAnsi="Source Sans Pro" w:cs="Arial"/>
          <w:sz w:val="22"/>
          <w:szCs w:val="22"/>
        </w:rPr>
        <w:t xml:space="preserve"> </w:t>
      </w:r>
      <w:r w:rsidR="00127376">
        <w:rPr>
          <w:rFonts w:ascii="Source Sans Pro" w:hAnsi="Source Sans Pro" w:cs="Arial"/>
          <w:sz w:val="22"/>
          <w:szCs w:val="22"/>
        </w:rPr>
        <w:t xml:space="preserve">en su portal Institucional, así como en la Plataforma Nacional de Transparencia, </w:t>
      </w:r>
      <w:r w:rsidR="001A5E05">
        <w:rPr>
          <w:rFonts w:ascii="Source Sans Pro" w:hAnsi="Source Sans Pro" w:cs="Arial"/>
          <w:sz w:val="22"/>
          <w:szCs w:val="22"/>
        </w:rPr>
        <w:t>como se observa a continuación de las capturas de pantalla aleatorias:</w:t>
      </w:r>
    </w:p>
    <w:p w:rsidR="001F28CD" w:rsidRDefault="001F28CD" w:rsidP="00C82D97">
      <w:pPr>
        <w:rPr>
          <w:rFonts w:ascii="Source Sans Pro" w:hAnsi="Source Sans Pro" w:cs="Arial"/>
          <w:sz w:val="22"/>
          <w:szCs w:val="22"/>
        </w:rPr>
      </w:pPr>
    </w:p>
    <w:p w:rsidR="0086719C" w:rsidRDefault="00394A73" w:rsidP="0086719C">
      <w:pPr>
        <w:jc w:val="center"/>
        <w:rPr>
          <w:rFonts w:ascii="Source Sans Pro" w:hAnsi="Source Sans Pro" w:cs="Arial"/>
          <w:b/>
          <w:sz w:val="30"/>
          <w:szCs w:val="30"/>
        </w:rPr>
      </w:pPr>
      <w:r>
        <w:rPr>
          <w:rFonts w:ascii="Source Sans Pro" w:hAnsi="Source Sans Pro" w:cs="Arial"/>
          <w:b/>
          <w:sz w:val="30"/>
          <w:szCs w:val="30"/>
        </w:rPr>
        <w:t>PORTAL INSTITUCIONAL:</w:t>
      </w:r>
    </w:p>
    <w:p w:rsidR="00EB60D3" w:rsidRPr="00EB60D3" w:rsidRDefault="00EB60D3" w:rsidP="00EB60D3">
      <w:pPr>
        <w:rPr>
          <w:rFonts w:ascii="Source Sans Pro" w:hAnsi="Source Sans Pro" w:cs="Arial"/>
          <w:b/>
          <w:sz w:val="30"/>
          <w:szCs w:val="30"/>
        </w:rPr>
      </w:pPr>
    </w:p>
    <w:p w:rsidR="00EB60D3" w:rsidRPr="00EB60D3" w:rsidRDefault="00EB60D3" w:rsidP="00EB60D3">
      <w:pPr>
        <w:rPr>
          <w:rFonts w:ascii="Source Sans Pro" w:hAnsi="Source Sans Pro" w:cs="Arial"/>
          <w:sz w:val="22"/>
          <w:szCs w:val="22"/>
        </w:rPr>
      </w:pPr>
      <w:r w:rsidRPr="00EB60D3">
        <w:rPr>
          <w:rFonts w:ascii="Source Sans Pro" w:hAnsi="Source Sans Pro" w:cs="Arial"/>
          <w:sz w:val="22"/>
          <w:szCs w:val="22"/>
        </w:rPr>
        <w:t xml:space="preserve">Se procedió a inspeccionar el Portal del Sujeto Obligado en la dirección electrónica </w:t>
      </w:r>
      <w:hyperlink r:id="rId8" w:history="1">
        <w:r w:rsidRPr="00906DE1">
          <w:rPr>
            <w:rStyle w:val="Hipervnculo"/>
            <w:rFonts w:ascii="Source Sans Pro" w:hAnsi="Source Sans Pro" w:cs="Arial"/>
            <w:sz w:val="22"/>
            <w:szCs w:val="22"/>
          </w:rPr>
          <w:t>https://podemos-veracruz.negocio.site/</w:t>
        </w:r>
      </w:hyperlink>
      <w:r>
        <w:rPr>
          <w:rFonts w:ascii="Source Sans Pro" w:hAnsi="Source Sans Pro" w:cs="Arial"/>
          <w:sz w:val="22"/>
          <w:szCs w:val="22"/>
        </w:rPr>
        <w:t xml:space="preserve"> en la</w:t>
      </w:r>
      <w:r w:rsidRPr="00EB60D3">
        <w:rPr>
          <w:rFonts w:ascii="Source Sans Pro" w:hAnsi="Source Sans Pro" w:cs="Arial"/>
          <w:sz w:val="22"/>
          <w:szCs w:val="22"/>
        </w:rPr>
        <w:t xml:space="preserve"> que se encontró que el Sujeto Obligado </w:t>
      </w:r>
      <w:r>
        <w:rPr>
          <w:rFonts w:ascii="Source Sans Pro" w:hAnsi="Source Sans Pro" w:cs="Arial"/>
          <w:sz w:val="22"/>
          <w:szCs w:val="22"/>
        </w:rPr>
        <w:t>no publica sus obligaciones de transparencia, como se observa a continuación:</w:t>
      </w:r>
    </w:p>
    <w:p w:rsidR="00EB60D3" w:rsidRDefault="00EB60D3" w:rsidP="0086719C">
      <w:pPr>
        <w:jc w:val="center"/>
        <w:rPr>
          <w:rFonts w:ascii="Source Sans Pro" w:hAnsi="Source Sans Pro" w:cs="Arial"/>
          <w:b/>
          <w:sz w:val="30"/>
          <w:szCs w:val="30"/>
        </w:rPr>
      </w:pPr>
    </w:p>
    <w:p w:rsidR="00127376" w:rsidRPr="00736EF8" w:rsidRDefault="000760F5" w:rsidP="0086719C">
      <w:pPr>
        <w:jc w:val="center"/>
        <w:rPr>
          <w:rFonts w:ascii="Source Sans Pro" w:hAnsi="Source Sans Pro" w:cs="Arial"/>
          <w:b/>
          <w:sz w:val="30"/>
          <w:szCs w:val="30"/>
        </w:rPr>
      </w:pPr>
      <w:r>
        <w:rPr>
          <w:noProof/>
          <w:lang w:eastAsia="es-MX"/>
        </w:rPr>
        <w:lastRenderedPageBreak/>
        <w:drawing>
          <wp:inline distT="0" distB="0" distL="0" distR="0" wp14:anchorId="4FAE2C19" wp14:editId="5CB2B81E">
            <wp:extent cx="5886548" cy="273600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97" t="10256" r="1923" b="10115"/>
                    <a:stretch/>
                  </pic:blipFill>
                  <pic:spPr bwMode="auto">
                    <a:xfrm>
                      <a:off x="0" y="0"/>
                      <a:ext cx="5886548" cy="2736000"/>
                    </a:xfrm>
                    <a:prstGeom prst="rect">
                      <a:avLst/>
                    </a:prstGeom>
                    <a:ln>
                      <a:noFill/>
                    </a:ln>
                    <a:extLst>
                      <a:ext uri="{53640926-AAD7-44D8-BBD7-CCE9431645EC}">
                        <a14:shadowObscured xmlns:a14="http://schemas.microsoft.com/office/drawing/2010/main"/>
                      </a:ext>
                    </a:extLst>
                  </pic:spPr>
                </pic:pic>
              </a:graphicData>
            </a:graphic>
          </wp:inline>
        </w:drawing>
      </w:r>
    </w:p>
    <w:p w:rsidR="00127376" w:rsidRDefault="00127376" w:rsidP="00127376"/>
    <w:p w:rsidR="00127376" w:rsidRDefault="00127376" w:rsidP="00127376">
      <w:pPr>
        <w:jc w:val="center"/>
        <w:rPr>
          <w:b/>
          <w:noProof/>
          <w:sz w:val="30"/>
          <w:szCs w:val="30"/>
          <w:lang w:eastAsia="es-MX"/>
        </w:rPr>
      </w:pPr>
      <w:r w:rsidRPr="00127376">
        <w:rPr>
          <w:b/>
          <w:noProof/>
          <w:sz w:val="30"/>
          <w:szCs w:val="30"/>
          <w:lang w:eastAsia="es-MX"/>
        </w:rPr>
        <w:t>PLATAFORMA NACIONAL DE TRANSPARENCIA:</w:t>
      </w:r>
    </w:p>
    <w:p w:rsidR="007B47FA" w:rsidRDefault="009B3AAE" w:rsidP="001B0603">
      <w:pPr>
        <w:rPr>
          <w:rFonts w:ascii="Source Sans Pro" w:hAnsi="Source Sans Pro" w:cs="Arial"/>
          <w:sz w:val="22"/>
          <w:szCs w:val="22"/>
        </w:rPr>
      </w:pPr>
      <w:r>
        <w:rPr>
          <w:noProof/>
          <w:lang w:eastAsia="es-MX"/>
        </w:rPr>
        <w:drawing>
          <wp:inline distT="0" distB="0" distL="0" distR="0" wp14:anchorId="4C6BD781" wp14:editId="66B99912">
            <wp:extent cx="5986709" cy="29880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34" t="10256" r="1414" b="5590"/>
                    <a:stretch/>
                  </pic:blipFill>
                  <pic:spPr bwMode="auto">
                    <a:xfrm>
                      <a:off x="0" y="0"/>
                      <a:ext cx="5986709" cy="2988000"/>
                    </a:xfrm>
                    <a:prstGeom prst="rect">
                      <a:avLst/>
                    </a:prstGeom>
                    <a:ln>
                      <a:noFill/>
                    </a:ln>
                    <a:extLst>
                      <a:ext uri="{53640926-AAD7-44D8-BBD7-CCE9431645EC}">
                        <a14:shadowObscured xmlns:a14="http://schemas.microsoft.com/office/drawing/2010/main"/>
                      </a:ext>
                    </a:extLst>
                  </pic:spPr>
                </pic:pic>
              </a:graphicData>
            </a:graphic>
          </wp:inline>
        </w:drawing>
      </w:r>
    </w:p>
    <w:p w:rsidR="0068164F" w:rsidRDefault="0068164F" w:rsidP="001B0603">
      <w:pPr>
        <w:rPr>
          <w:rFonts w:ascii="Source Sans Pro" w:hAnsi="Source Sans Pro" w:cs="Arial"/>
          <w:sz w:val="22"/>
          <w:szCs w:val="22"/>
        </w:rPr>
      </w:pPr>
    </w:p>
    <w:p w:rsidR="001B0603" w:rsidRPr="001B0603" w:rsidRDefault="006E64BE" w:rsidP="001B0603">
      <w:pPr>
        <w:rPr>
          <w:rFonts w:ascii="Source Sans Pro" w:hAnsi="Source Sans Pro" w:cs="Arial"/>
          <w:sz w:val="22"/>
          <w:szCs w:val="22"/>
        </w:rPr>
      </w:pPr>
      <w:r>
        <w:rPr>
          <w:rFonts w:ascii="Source Sans Pro" w:hAnsi="Source Sans Pro" w:cs="Arial"/>
          <w:sz w:val="22"/>
          <w:szCs w:val="22"/>
        </w:rPr>
        <w:t>Conforme</w:t>
      </w:r>
      <w:r w:rsidR="00FC0983">
        <w:rPr>
          <w:rFonts w:ascii="Source Sans Pro" w:hAnsi="Source Sans Pro" w:cs="Arial"/>
          <w:sz w:val="22"/>
          <w:szCs w:val="22"/>
        </w:rPr>
        <w:t xml:space="preserve"> a la </w:t>
      </w:r>
      <w:r w:rsidR="00F9594D">
        <w:rPr>
          <w:rFonts w:ascii="Source Sans Pro" w:hAnsi="Source Sans Pro" w:cs="Arial"/>
          <w:sz w:val="22"/>
          <w:szCs w:val="22"/>
        </w:rPr>
        <w:t>última verificación realizada</w:t>
      </w:r>
      <w:r w:rsidR="00501E5B">
        <w:rPr>
          <w:rFonts w:ascii="Source Sans Pro" w:hAnsi="Source Sans Pro" w:cs="Arial"/>
          <w:sz w:val="22"/>
          <w:szCs w:val="22"/>
        </w:rPr>
        <w:t xml:space="preserve"> </w:t>
      </w:r>
      <w:r>
        <w:rPr>
          <w:rFonts w:ascii="Source Sans Pro" w:hAnsi="Source Sans Pro" w:cs="Arial"/>
          <w:sz w:val="22"/>
          <w:szCs w:val="22"/>
        </w:rPr>
        <w:t xml:space="preserve">del </w:t>
      </w:r>
      <w:r w:rsidR="0068164F">
        <w:rPr>
          <w:rFonts w:ascii="Source Sans Pro" w:hAnsi="Source Sans Pro" w:cs="Arial"/>
          <w:sz w:val="22"/>
          <w:szCs w:val="22"/>
        </w:rPr>
        <w:t>nueve al doce de diciembre</w:t>
      </w:r>
      <w:r w:rsidR="00E3409B">
        <w:rPr>
          <w:rFonts w:ascii="Source Sans Pro" w:hAnsi="Source Sans Pro" w:cs="Arial"/>
          <w:sz w:val="22"/>
          <w:szCs w:val="22"/>
        </w:rPr>
        <w:t xml:space="preserve"> de dos mil veintidós </w:t>
      </w:r>
      <w:r w:rsidR="00501E5B">
        <w:rPr>
          <w:rFonts w:ascii="Source Sans Pro" w:hAnsi="Source Sans Pro" w:cs="Arial"/>
          <w:sz w:val="22"/>
          <w:szCs w:val="22"/>
        </w:rPr>
        <w:t>a</w:t>
      </w:r>
      <w:r w:rsidR="00127376">
        <w:rPr>
          <w:rFonts w:ascii="Source Sans Pro" w:hAnsi="Source Sans Pro" w:cs="Arial"/>
          <w:sz w:val="22"/>
          <w:szCs w:val="22"/>
        </w:rPr>
        <w:t>l s</w:t>
      </w:r>
      <w:r w:rsidR="00E638F9">
        <w:rPr>
          <w:rFonts w:ascii="Source Sans Pro" w:hAnsi="Source Sans Pro" w:cs="Arial"/>
          <w:sz w:val="22"/>
          <w:szCs w:val="22"/>
        </w:rPr>
        <w:t>ujeto O</w:t>
      </w:r>
      <w:r w:rsidR="001B0603"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Pr>
          <w:rFonts w:ascii="Source Sans Pro" w:hAnsi="Source Sans Pro" w:cs="Arial"/>
          <w:sz w:val="22"/>
          <w:szCs w:val="22"/>
        </w:rPr>
        <w:t>,</w:t>
      </w:r>
      <w:r w:rsidR="001B0603" w:rsidRPr="001B0603">
        <w:rPr>
          <w:rFonts w:ascii="Source Sans Pro" w:hAnsi="Source Sans Pro" w:cs="Arial"/>
          <w:sz w:val="22"/>
          <w:szCs w:val="22"/>
        </w:rPr>
        <w:t xml:space="preserve"> obtuvo un puntaje </w:t>
      </w:r>
      <w:r w:rsidR="001B0603" w:rsidRPr="00785360">
        <w:rPr>
          <w:rFonts w:ascii="Source Sans Pro" w:hAnsi="Source Sans Pro" w:cs="Arial"/>
          <w:sz w:val="22"/>
          <w:szCs w:val="22"/>
        </w:rPr>
        <w:t>de</w:t>
      </w:r>
      <w:r w:rsidR="00017603" w:rsidRPr="00785360">
        <w:rPr>
          <w:rFonts w:ascii="Source Sans Pro" w:hAnsi="Source Sans Pro" w:cs="Arial"/>
          <w:sz w:val="22"/>
          <w:szCs w:val="22"/>
        </w:rPr>
        <w:t>l</w:t>
      </w:r>
      <w:r w:rsidR="001B0603" w:rsidRPr="00785360">
        <w:rPr>
          <w:rFonts w:ascii="Source Sans Pro" w:hAnsi="Source Sans Pro" w:cs="Arial"/>
          <w:sz w:val="22"/>
          <w:szCs w:val="22"/>
        </w:rPr>
        <w:t xml:space="preserve"> </w:t>
      </w:r>
      <w:r w:rsidR="0068164F" w:rsidRPr="0068164F">
        <w:rPr>
          <w:rFonts w:ascii="Source Sans Pro" w:hAnsi="Source Sans Pro" w:cs="Arial"/>
          <w:b/>
          <w:sz w:val="22"/>
          <w:szCs w:val="22"/>
        </w:rPr>
        <w:t xml:space="preserve">noventa punto treinta y ocho por ciento (90.38%) </w:t>
      </w:r>
      <w:r w:rsidR="001B0603" w:rsidRPr="00785360">
        <w:rPr>
          <w:rFonts w:ascii="Source Sans Pro" w:hAnsi="Source Sans Pro" w:cs="Arial"/>
          <w:sz w:val="22"/>
          <w:szCs w:val="22"/>
        </w:rPr>
        <w:t>del</w:t>
      </w:r>
      <w:r w:rsidR="001B0603" w:rsidRPr="001B0603">
        <w:rPr>
          <w:rFonts w:ascii="Source Sans Pro" w:hAnsi="Source Sans Pro" w:cs="Arial"/>
          <w:sz w:val="22"/>
          <w:szCs w:val="22"/>
        </w:rPr>
        <w:t xml:space="preserve"> Índice Global de Cumplimiento en Portales de Transparencia.</w:t>
      </w:r>
    </w:p>
    <w:p w:rsidR="008F57F0" w:rsidRPr="001B0603" w:rsidRDefault="008F57F0" w:rsidP="000A6A84">
      <w:pPr>
        <w:rPr>
          <w:rFonts w:ascii="Source Sans Pro" w:hAnsi="Source Sans Pro" w:cs="Arial"/>
          <w:sz w:val="22"/>
          <w:szCs w:val="22"/>
        </w:rPr>
      </w:pPr>
    </w:p>
    <w:p w:rsidR="004C1CD3"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9D1F34" w:rsidRPr="00084F30" w:rsidRDefault="00084F30" w:rsidP="00084F30">
      <w:pPr>
        <w:jc w:val="center"/>
        <w:rPr>
          <w:rFonts w:ascii="Source Sans Pro" w:hAnsi="Source Sans Pro" w:cs="Arial"/>
          <w:b/>
        </w:rPr>
      </w:pPr>
      <w:r>
        <w:rPr>
          <w:rFonts w:ascii="Source Sans Pro" w:hAnsi="Source Sans Pro" w:cs="Arial"/>
          <w:b/>
        </w:rPr>
        <w:t>D I C T A M E N</w:t>
      </w:r>
    </w:p>
    <w:p w:rsidR="00AD7D40" w:rsidRDefault="00AD7D40" w:rsidP="009D1F34">
      <w:pPr>
        <w:rPr>
          <w:rFonts w:ascii="Source Sans Pro" w:hAnsi="Source Sans Pro" w:cs="Arial"/>
          <w:sz w:val="22"/>
          <w:szCs w:val="22"/>
        </w:rPr>
      </w:pPr>
    </w:p>
    <w:p w:rsidR="00171881" w:rsidRPr="00171881" w:rsidRDefault="00084F30" w:rsidP="00171881">
      <w:pPr>
        <w:rPr>
          <w:rFonts w:ascii="Source Sans Pro" w:hAnsi="Source Sans Pro" w:cs="Arial"/>
          <w:sz w:val="22"/>
          <w:szCs w:val="22"/>
        </w:rPr>
      </w:pPr>
      <w:r>
        <w:rPr>
          <w:rFonts w:ascii="Source Sans Pro" w:hAnsi="Source Sans Pro" w:cs="Arial"/>
          <w:b/>
          <w:sz w:val="22"/>
          <w:szCs w:val="22"/>
        </w:rPr>
        <w:t>PRIMERO</w:t>
      </w:r>
      <w:r w:rsidR="00171881" w:rsidRPr="00171881">
        <w:rPr>
          <w:rFonts w:ascii="Source Sans Pro" w:hAnsi="Source Sans Pro" w:cs="Arial"/>
          <w:sz w:val="22"/>
          <w:szCs w:val="22"/>
        </w:rPr>
        <w:t>. El sujeto obli</w:t>
      </w:r>
      <w:r w:rsidR="001135A6">
        <w:rPr>
          <w:rFonts w:ascii="Source Sans Pro" w:hAnsi="Source Sans Pro" w:cs="Arial"/>
          <w:sz w:val="22"/>
          <w:szCs w:val="22"/>
        </w:rPr>
        <w:t>gado denominado</w:t>
      </w:r>
      <w:r w:rsidR="00363FD1">
        <w:rPr>
          <w:rFonts w:ascii="Source Sans Pro" w:hAnsi="Source Sans Pro" w:cs="Arial"/>
          <w:sz w:val="22"/>
          <w:szCs w:val="22"/>
        </w:rPr>
        <w:t xml:space="preserve"> Partido Político</w:t>
      </w:r>
      <w:r w:rsidR="001135A6">
        <w:rPr>
          <w:rFonts w:ascii="Source Sans Pro" w:hAnsi="Source Sans Pro" w:cs="Arial"/>
          <w:sz w:val="22"/>
          <w:szCs w:val="22"/>
        </w:rPr>
        <w:t xml:space="preserve"> Podemos </w:t>
      </w:r>
      <w:r>
        <w:rPr>
          <w:rFonts w:ascii="Source Sans Pro" w:hAnsi="Source Sans Pro" w:cs="Arial"/>
          <w:sz w:val="22"/>
          <w:szCs w:val="22"/>
        </w:rPr>
        <w:t>cumple de manera parcial</w:t>
      </w:r>
      <w:r w:rsidR="00171881" w:rsidRPr="00171881">
        <w:rPr>
          <w:rFonts w:ascii="Source Sans Pro" w:hAnsi="Source Sans Pro" w:cs="Arial"/>
          <w:sz w:val="22"/>
          <w:szCs w:val="22"/>
        </w:rPr>
        <w:t xml:space="preserve"> con la publicación de la información concerniente a sus obligaciones de transparencia comunes y específicas establecidas en la Ley General de Transparencia y/o Ley Número 875 de Transparencia local,</w:t>
      </w:r>
      <w:r>
        <w:rPr>
          <w:rFonts w:ascii="Source Sans Pro" w:hAnsi="Source Sans Pro" w:cs="Arial"/>
          <w:sz w:val="22"/>
          <w:szCs w:val="22"/>
        </w:rPr>
        <w:t xml:space="preserve"> debido a que no fue localizado dentro de</w:t>
      </w:r>
      <w:r w:rsidR="002D73F8" w:rsidRPr="00363FD1">
        <w:rPr>
          <w:rFonts w:ascii="Source Sans Pro" w:hAnsi="Source Sans Pro" w:cs="Arial"/>
          <w:b/>
          <w:sz w:val="22"/>
          <w:szCs w:val="22"/>
        </w:rPr>
        <w:t xml:space="preserve"> su portal de internet</w:t>
      </w:r>
      <w:r>
        <w:rPr>
          <w:rFonts w:ascii="Source Sans Pro" w:hAnsi="Source Sans Pro" w:cs="Arial"/>
          <w:b/>
          <w:sz w:val="22"/>
          <w:szCs w:val="22"/>
        </w:rPr>
        <w:t xml:space="preserve"> un apartado de transparencia. </w:t>
      </w:r>
      <w:r w:rsidR="002D73F8">
        <w:rPr>
          <w:rFonts w:ascii="Source Sans Pro" w:hAnsi="Source Sans Pro" w:cs="Arial"/>
          <w:sz w:val="22"/>
          <w:szCs w:val="22"/>
        </w:rPr>
        <w:t xml:space="preserve">Por otra parte, </w:t>
      </w:r>
      <w:r w:rsidR="001135A6">
        <w:rPr>
          <w:rFonts w:ascii="Source Sans Pro" w:hAnsi="Source Sans Pro" w:cs="Arial"/>
          <w:sz w:val="22"/>
          <w:szCs w:val="22"/>
        </w:rPr>
        <w:t>respecto a la Plataforma Nacional de Transparencia obtuvo</w:t>
      </w:r>
      <w:r w:rsidR="00171881" w:rsidRPr="00171881">
        <w:rPr>
          <w:rFonts w:ascii="Source Sans Pro" w:hAnsi="Source Sans Pro" w:cs="Arial"/>
          <w:sz w:val="22"/>
          <w:szCs w:val="22"/>
        </w:rPr>
        <w:t xml:space="preserve"> un total de </w:t>
      </w:r>
      <w:r w:rsidR="00171881" w:rsidRPr="00084F30">
        <w:rPr>
          <w:rFonts w:ascii="Source Sans Pro" w:hAnsi="Source Sans Pro" w:cs="Arial"/>
          <w:b/>
          <w:sz w:val="22"/>
          <w:szCs w:val="22"/>
        </w:rPr>
        <w:t>noventa punto treinta y ocho puntos porcentuales (90.38%)</w:t>
      </w:r>
      <w:r w:rsidR="00171881" w:rsidRPr="00171881">
        <w:rPr>
          <w:rFonts w:ascii="Source Sans Pro" w:hAnsi="Source Sans Pro" w:cs="Arial"/>
          <w:sz w:val="22"/>
          <w:szCs w:val="22"/>
        </w:rPr>
        <w:t xml:space="preserve"> del Índice Global de Cumplimiento en Portales de Transparencia.</w:t>
      </w:r>
    </w:p>
    <w:p w:rsidR="00171881" w:rsidRPr="00171881" w:rsidRDefault="00171881" w:rsidP="00171881">
      <w:pPr>
        <w:rPr>
          <w:rFonts w:ascii="Source Sans Pro" w:hAnsi="Source Sans Pro" w:cs="Arial"/>
          <w:sz w:val="22"/>
          <w:szCs w:val="22"/>
        </w:rPr>
      </w:pPr>
    </w:p>
    <w:p w:rsidR="004F3C3B" w:rsidRDefault="004F3C3B" w:rsidP="004F3C3B">
      <w:pPr>
        <w:rPr>
          <w:rFonts w:ascii="Source Sans Pro" w:hAnsi="Source Sans Pro" w:cs="Arial"/>
          <w:sz w:val="22"/>
          <w:szCs w:val="22"/>
        </w:rPr>
      </w:pPr>
      <w:r w:rsidRPr="00273077">
        <w:rPr>
          <w:rFonts w:ascii="Source Sans Pro" w:hAnsi="Source Sans Pro" w:cs="Arial"/>
          <w:b/>
          <w:sz w:val="22"/>
          <w:szCs w:val="22"/>
        </w:rPr>
        <w:lastRenderedPageBreak/>
        <w:t>SEGUNDO</w:t>
      </w:r>
      <w:r w:rsidRPr="00273077">
        <w:rPr>
          <w:rFonts w:ascii="Source Sans Pro" w:hAnsi="Source Sans Pro" w:cs="Arial"/>
          <w:sz w:val="22"/>
          <w:szCs w:val="22"/>
        </w:rPr>
        <w:t>. Con fundamento e</w:t>
      </w:r>
      <w:r>
        <w:rPr>
          <w:rFonts w:ascii="Source Sans Pro" w:hAnsi="Source Sans Pro" w:cs="Arial"/>
          <w:sz w:val="22"/>
          <w:szCs w:val="22"/>
        </w:rPr>
        <w:t>n los artículos 88 ante</w:t>
      </w:r>
      <w:r w:rsidRPr="00273077">
        <w:rPr>
          <w:rFonts w:ascii="Source Sans Pro" w:hAnsi="Source Sans Pro" w:cs="Arial"/>
          <w:sz w:val="22"/>
          <w:szCs w:val="22"/>
        </w:rPr>
        <w:t xml:space="preserve">penúltimo párrafo de la Ley General de Transparencia y Acceso a la Información Pública; 32 </w:t>
      </w:r>
      <w:r>
        <w:rPr>
          <w:rFonts w:ascii="Source Sans Pro" w:hAnsi="Source Sans Pro" w:cs="Arial"/>
          <w:sz w:val="22"/>
          <w:szCs w:val="22"/>
        </w:rPr>
        <w:t xml:space="preserve"> ante</w:t>
      </w:r>
      <w:r w:rsidRPr="00273077">
        <w:rPr>
          <w:rFonts w:ascii="Source Sans Pro" w:hAnsi="Source Sans Pro" w:cs="Arial"/>
          <w:sz w:val="22"/>
          <w:szCs w:val="22"/>
        </w:rPr>
        <w:t>penúltimo párrafo de la Ley número 875 de Transparencia y Acceso a la Información</w:t>
      </w:r>
      <w:r>
        <w:rPr>
          <w:rFonts w:ascii="Source Sans Pro" w:hAnsi="Source Sans Pro" w:cs="Arial"/>
          <w:sz w:val="22"/>
          <w:szCs w:val="22"/>
        </w:rPr>
        <w:t xml:space="preserve"> Pública del Estado de Veracruz y</w:t>
      </w:r>
      <w:r w:rsidRPr="00273077">
        <w:rPr>
          <w:rFonts w:ascii="Source Sans Pro" w:hAnsi="Source Sans Pro" w:cs="Arial"/>
          <w:sz w:val="22"/>
          <w:szCs w:val="22"/>
        </w:rPr>
        <w:t xml:space="preserve"> </w:t>
      </w:r>
      <w:r>
        <w:rPr>
          <w:rFonts w:ascii="Source Sans Pro" w:hAnsi="Source Sans Pro" w:cs="Arial"/>
          <w:sz w:val="22"/>
          <w:szCs w:val="22"/>
        </w:rPr>
        <w:t>17</w:t>
      </w:r>
      <w:r w:rsidRPr="00273077">
        <w:rPr>
          <w:rFonts w:ascii="Source Sans Pro" w:hAnsi="Source Sans Pro" w:cs="Arial"/>
          <w:sz w:val="22"/>
          <w:szCs w:val="22"/>
        </w:rPr>
        <w:t xml:space="preserve"> de los Lineamientos de Verificación; tal y como se advierte en la Memoria Técnica de Verificación, el </w:t>
      </w:r>
      <w:r>
        <w:rPr>
          <w:rFonts w:ascii="Source Sans Pro" w:hAnsi="Source Sans Pro" w:cs="Arial"/>
          <w:sz w:val="22"/>
          <w:szCs w:val="22"/>
        </w:rPr>
        <w:t>sujeto obligado</w:t>
      </w:r>
      <w:r w:rsidRPr="00273077">
        <w:rPr>
          <w:rFonts w:ascii="Source Sans Pro" w:hAnsi="Source Sans Pro" w:cs="Arial"/>
          <w:sz w:val="22"/>
          <w:szCs w:val="22"/>
        </w:rPr>
        <w:t xml:space="preserve"> deberá cumplir con los requerimientos que se formulan de conformidad con los siguiente</w:t>
      </w:r>
      <w:r>
        <w:rPr>
          <w:rFonts w:ascii="Source Sans Pro" w:hAnsi="Source Sans Pro" w:cs="Arial"/>
          <w:sz w:val="22"/>
          <w:szCs w:val="22"/>
        </w:rPr>
        <w:t>s:</w:t>
      </w:r>
    </w:p>
    <w:p w:rsidR="00171881" w:rsidRPr="00171881" w:rsidRDefault="00171881" w:rsidP="00171881">
      <w:pPr>
        <w:rPr>
          <w:rFonts w:ascii="Source Sans Pro" w:hAnsi="Source Sans Pro" w:cs="Arial"/>
          <w:sz w:val="22"/>
          <w:szCs w:val="22"/>
        </w:rPr>
      </w:pPr>
    </w:p>
    <w:p w:rsidR="00171881" w:rsidRDefault="00171881" w:rsidP="00171881">
      <w:pPr>
        <w:jc w:val="center"/>
        <w:rPr>
          <w:rFonts w:ascii="Arial" w:hAnsi="Arial" w:cs="Arial"/>
          <w:b/>
          <w:sz w:val="20"/>
        </w:rPr>
      </w:pPr>
      <w:r w:rsidRPr="00171881">
        <w:rPr>
          <w:rFonts w:ascii="Source Sans Pro" w:hAnsi="Source Sans Pro" w:cs="Arial"/>
          <w:b/>
          <w:sz w:val="20"/>
        </w:rPr>
        <w:t>Requerimientos derivados de la verificación de las obligaciones de transparencia establecidas en la Ley General de Transparencia y Acceso a la Información Pública</w:t>
      </w:r>
      <w:r w:rsidRPr="00171881">
        <w:rPr>
          <w:rFonts w:ascii="Source Sans Pro" w:hAnsi="Source Sans Pro" w:cs="Arial"/>
          <w:b/>
          <w:sz w:val="20"/>
        </w:rPr>
        <w:tab/>
      </w:r>
      <w:r w:rsidRPr="006D6FDF">
        <w:rPr>
          <w:rFonts w:ascii="Arial" w:hAnsi="Arial" w:cs="Arial"/>
          <w:b/>
          <w:sz w:val="20"/>
        </w:rPr>
        <w:tab/>
      </w:r>
      <w:r w:rsidRPr="006D6FDF">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IV. Metas y objetivos</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1915"/>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se tiene acceso a la información correspondiente, incumple con los Lineamientos Técnicos Generales. Se le requiere al sujeto obligado cumplir con la información pública.</w:t>
            </w:r>
          </w:p>
        </w:tc>
      </w:tr>
      <w:tr w:rsidR="00171881" w:rsidRPr="001135A6" w:rsidTr="00363FD1">
        <w:trPr>
          <w:trHeight w:val="1219"/>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en su portal de internet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4 es incorrecta, incumple con los Lineamientos Técnicos Generales. Se le requiere al sujeto obligado cumplir con la información pública.</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algunos registros, contienen nota no fundada, justificando la carencia de información, incumple con los Lineamientos Técnicos Generales. Se le requiere al sujeto obligado cumplir con la información pública.</w:t>
            </w:r>
          </w:p>
        </w:tc>
      </w:tr>
      <w:tr w:rsidR="00171881" w:rsidRPr="001135A6" w:rsidTr="00363FD1">
        <w:trPr>
          <w:trHeight w:val="290"/>
        </w:trPr>
        <w:tc>
          <w:tcPr>
            <w:tcW w:w="194" w:type="dxa"/>
            <w:gridSpan w:val="3"/>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XI. Contrataciones honorarios</w:t>
            </w: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se tiene acceso a la información correspondiente, incumple con los Lineamientos Técnicos Generales. Se le requiere al sujeto obligado cumplir con la información pública.</w:t>
            </w:r>
          </w:p>
        </w:tc>
      </w:tr>
      <w:tr w:rsidR="00171881" w:rsidRPr="001135A6" w:rsidTr="00363FD1">
        <w:trPr>
          <w:trHeight w:val="87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se tiene acceso a la información correspondiente, incumple con los Lineamientos Técnicos Generales. Se le requiere al sujeto obligado cumplir con la información pública.</w:t>
            </w:r>
          </w:p>
        </w:tc>
      </w:tr>
      <w:tr w:rsidR="00171881" w:rsidRPr="001135A6" w:rsidTr="00363FD1">
        <w:trPr>
          <w:trHeight w:val="1219"/>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en su portal de internet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11 es incorrecta, incumple con los Lineamientos Técnicos Generales. Se le requiere al sujeto obligado cumplir con la información pública.</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algunos registros, contienen nota no fundada, justificando la carencia de información,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XXI.  La información financiera sobre el presupuesto asignado, así como los informes del ejercicio trimestral del gasto, en términos de la Ley General de Contabilidad Gubernamental y demás normatividad aplicable</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20. Ejercicio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El sujeto obligado no realizó la carga de la información, incumple en términos de los Lineamientos Técnicos Generales. Se le requiere al sujeto obligado cumplir con la carga de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El sujeto obligado no realizó la carga de la información, incumple en términos de los Lineamientos Técnicos Generales. Se le requiere al sujeto obligado cumplir con la carga de información pública.</w:t>
            </w:r>
          </w:p>
        </w:tc>
      </w:tr>
      <w:tr w:rsidR="00171881" w:rsidRPr="001135A6" w:rsidTr="00363FD1">
        <w:trPr>
          <w:trHeight w:val="1219"/>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El sujeto obligado no realizó la carga de la información, incumple en términos de los Lineamientos Técnicos Generales. Se le requiere al sujeto obligado cumplir con la carga de información pública.</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El sujeto obligado no realizó la carga del formato 21c, incumple en términos de los Lineamientos Técnicos Generales. Se le requiere al sujeto obligado cumplir con la carga de información pública.</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en su portal de internet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los formatos 21a y 21b es incorrecta, incumple con los Lineamientos Técnicos Generales. Se le requiere al sujeto obligado cumplir con la información pública.</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El sujeto obligado no realizó la carga del formato 21c, incumple en términos de los Lineamientos Técnicos Generales. Se le requiere al sujeto obligado cumplir con la carga de información pública.</w:t>
            </w:r>
          </w:p>
        </w:tc>
      </w:tr>
      <w:tr w:rsidR="00171881" w:rsidRPr="001135A6" w:rsidTr="00363FD1">
        <w:trPr>
          <w:trHeight w:val="290"/>
        </w:trPr>
        <w:tc>
          <w:tcPr>
            <w:tcW w:w="194" w:type="dxa"/>
            <w:gridSpan w:val="3"/>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XXIV. Resultados de auditorías</w:t>
            </w: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24 es incorrecta,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XXV. Dictámenes estados financieros</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25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XXVII. Concesiones, contratos, convenios, permisos, licencias o autorizaciones otorgados</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se tiene acceso a la información correspondiente, incumple con los Lineamientos Técnicos Generales. Se le requiere al sujeto obligado cumplir con la información pública.</w:t>
            </w:r>
          </w:p>
        </w:tc>
      </w:tr>
      <w:tr w:rsidR="00171881" w:rsidRPr="001135A6" w:rsidTr="00363FD1">
        <w:trPr>
          <w:trHeight w:val="1219"/>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se tiene acceso a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se tiene acceso a la información correspondiente, incumple con los Lineamientos Técnicos Generales. Se le requiere al sujeto obligado cumplir con la información pública.</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en su portal de internet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27 es incorrecta, incumple con los Lineamientos Técnicos Generales. Se le requiere al sujeto obligado cumplir con la información pública.</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el registro, contiene nota parcialmente fundada, justificando la carencia de información, incumple con los Lineamientos Técnicos Generales. Se le requiere al sujeto obligado cumplir con la información pública.</w:t>
            </w:r>
          </w:p>
        </w:tc>
      </w:tr>
      <w:tr w:rsidR="00171881" w:rsidRPr="001135A6" w:rsidTr="00363FD1">
        <w:trPr>
          <w:trHeight w:val="290"/>
        </w:trPr>
        <w:tc>
          <w:tcPr>
            <w:tcW w:w="194" w:type="dxa"/>
            <w:gridSpan w:val="2"/>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XXIX. Informes</w:t>
            </w:r>
          </w:p>
        </w:tc>
        <w:tc>
          <w:tcPr>
            <w:tcW w:w="871"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se tiene acceso a la información correspondiente, incumple con los Lineamientos Técnicos Generales. Se le requiere al sujeto obligado cumplir con la información pública.</w:t>
            </w:r>
          </w:p>
        </w:tc>
      </w:tr>
      <w:tr w:rsidR="00171881" w:rsidRPr="001135A6" w:rsidTr="00363FD1">
        <w:trPr>
          <w:trHeight w:val="1219"/>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en su portal de internet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29 es incorrecta, incumple con los Lineamientos Técnicos Generales. Se le requiere al sujeto obligado cumplir con la información pública.</w:t>
            </w:r>
          </w:p>
        </w:tc>
      </w:tr>
      <w:tr w:rsidR="00171881" w:rsidRPr="001135A6" w:rsidTr="00363FD1">
        <w:trPr>
          <w:trHeight w:val="290"/>
        </w:trPr>
        <w:tc>
          <w:tcPr>
            <w:tcW w:w="194" w:type="dxa"/>
            <w:gridSpan w:val="3"/>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XXX. Estadísticas generadas</w:t>
            </w: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1219"/>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en su portal de internet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30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XXXI. Informe de avances programáticos o presupuestales, balances generales y su estado financiero</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los formatos 31a y 31b es incorrecta,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XXXII. Padrón proveedores y contratistas</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87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se tiene acceso a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32 es incorrecta,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XXXIII. Convenios con sectores social  y privado</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33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XXXIV. El inventario de bienes muebles e inmuebles en posesión y propiedad</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w:t>
            </w:r>
            <w:proofErr w:type="gramStart"/>
            <w:r w:rsidRPr="001135A6">
              <w:rPr>
                <w:rFonts w:ascii="Calibri" w:hAnsi="Calibri" w:cs="Calibri"/>
                <w:color w:val="000000"/>
                <w:sz w:val="16"/>
                <w:szCs w:val="14"/>
              </w:rPr>
              <w:t>9 .</w:t>
            </w:r>
            <w:proofErr w:type="gramEnd"/>
            <w:r w:rsidRPr="001135A6">
              <w:rPr>
                <w:rFonts w:ascii="Calibri" w:hAnsi="Calibri" w:cs="Calibri"/>
                <w:color w:val="000000"/>
                <w:sz w:val="16"/>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w:t>
            </w:r>
            <w:proofErr w:type="gramStart"/>
            <w:r w:rsidRPr="001135A6">
              <w:rPr>
                <w:rFonts w:ascii="Calibri" w:hAnsi="Calibri" w:cs="Calibri"/>
                <w:color w:val="000000"/>
                <w:sz w:val="16"/>
                <w:szCs w:val="14"/>
              </w:rPr>
              <w:t>16 .</w:t>
            </w:r>
            <w:proofErr w:type="gramEnd"/>
            <w:r w:rsidRPr="001135A6">
              <w:rPr>
                <w:rFonts w:ascii="Calibri" w:hAnsi="Calibri" w:cs="Calibri"/>
                <w:color w:val="000000"/>
                <w:sz w:val="16"/>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3134"/>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1219"/>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87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35. Hipervínculo al Sistema de Información Inmobiliaria Federal y Paraestatal </w:t>
            </w:r>
            <w:proofErr w:type="spellStart"/>
            <w:r w:rsidRPr="001135A6">
              <w:rPr>
                <w:rFonts w:ascii="Calibri" w:hAnsi="Calibri" w:cs="Calibri"/>
                <w:color w:val="000000"/>
                <w:sz w:val="16"/>
                <w:szCs w:val="14"/>
              </w:rPr>
              <w:t>u</w:t>
            </w:r>
            <w:proofErr w:type="spellEnd"/>
            <w:r w:rsidRPr="001135A6">
              <w:rPr>
                <w:rFonts w:ascii="Calibri" w:hAnsi="Calibri" w:cs="Calibri"/>
                <w:color w:val="000000"/>
                <w:sz w:val="16"/>
                <w:szCs w:val="14"/>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174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w:t>
            </w:r>
            <w:proofErr w:type="gramStart"/>
            <w:r w:rsidRPr="001135A6">
              <w:rPr>
                <w:rFonts w:ascii="Calibri" w:hAnsi="Calibri" w:cs="Calibri"/>
                <w:color w:val="000000"/>
                <w:sz w:val="16"/>
                <w:szCs w:val="14"/>
              </w:rPr>
              <w:t>44 .</w:t>
            </w:r>
            <w:proofErr w:type="gramEnd"/>
            <w:r w:rsidRPr="001135A6">
              <w:rPr>
                <w:rFonts w:ascii="Calibri" w:hAnsi="Calibri" w:cs="Calibri"/>
                <w:color w:val="000000"/>
                <w:sz w:val="16"/>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1219"/>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en su portal de internet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los formatos 34a al 34g es incorrecta, incumple con los Lineamientos Técnicos Generales. Se le requiere al sujeto obligado cumplir con la información pública.</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el formato 34d, contiene nota no fundada, justificando la carencia de información,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XXXVI. Resoluciones y laudos de juicios</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36 es incorrecta,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XXXVII. Mecanismos de participación ciudadana</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los formatos 37a y 37b es incorrecta, incumple con los Lineamientos Técnicos Generales. Se le requiere al sujeto obligado cumplir con la información pública.</w:t>
            </w:r>
          </w:p>
        </w:tc>
      </w:tr>
      <w:tr w:rsidR="00171881" w:rsidRPr="001135A6" w:rsidTr="00363FD1">
        <w:trPr>
          <w:trHeight w:val="290"/>
        </w:trPr>
        <w:tc>
          <w:tcPr>
            <w:tcW w:w="194" w:type="dxa"/>
            <w:gridSpan w:val="3"/>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XXXVIII. Programas ofrecidos</w:t>
            </w: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los formatos 38a y 38b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XL. Evaluaciones y encuestas a programas financiados con recursos públicos</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1044"/>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1219"/>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los formatos 40a y 40b es incorrecta, incumple con los Lineamientos Técnicos Generales. Se le requiere al sujeto obligado cumplir con la información pública.</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los formatos 40a y 40b, contienen nota no fundada, justificando la carencia de información,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XLI. Estudios pagados con recursos públicos</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278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87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87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7. </w:t>
            </w:r>
            <w:proofErr w:type="gramStart"/>
            <w:r w:rsidRPr="001135A6">
              <w:rPr>
                <w:rFonts w:ascii="Calibri" w:hAnsi="Calibri" w:cs="Calibri"/>
                <w:color w:val="000000"/>
                <w:sz w:val="16"/>
                <w:szCs w:val="14"/>
              </w:rPr>
              <w:t>ISBN[</w:t>
            </w:r>
            <w:proofErr w:type="gramEnd"/>
            <w:r w:rsidRPr="001135A6">
              <w:rPr>
                <w:rFonts w:ascii="Calibri" w:hAnsi="Calibri" w:cs="Calibri"/>
                <w:color w:val="000000"/>
                <w:sz w:val="16"/>
                <w:szCs w:val="14"/>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87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174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87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87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41 es incorrecta, incumple con los Lineamientos Técnicos Generales. Se le requiere al sujeto obligado cumplir con la información pública.</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el registro, contiene nota no fundada, justificando la carencia de información,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XLIII. Ingresos totales del sujeto obligado</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los formatos 43a y 43b es incorrecta,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XLIV. Donaciones en dinero o en especie</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los formatos 44a y 44b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70 - Fracción XLV. El catálogo de disposición y guía de archivo documental;</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296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se tiene acceso a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45 es incorrecta, incumple con los Lineamientos Técnicos Generales. Se le requiere al sujeto obligado cumplir con la información pública.</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el registro, contiene nota no fundada, justificando la carencia de información, incumple con los Lineamientos Técnicos Generales. Se le requiere al sujeto obligado cumplir con la información pública.</w:t>
            </w:r>
          </w:p>
        </w:tc>
      </w:tr>
      <w:tr w:rsidR="00171881" w:rsidRPr="001135A6" w:rsidTr="00363FD1">
        <w:trPr>
          <w:trHeight w:val="290"/>
        </w:trPr>
        <w:tc>
          <w:tcPr>
            <w:tcW w:w="194" w:type="dxa"/>
            <w:gridSpan w:val="3"/>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I. Padrón de afiliados o militantes</w:t>
            </w: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1 es incorrecta, incumple con los Lineamientos Técnicos Generales. Se le requiere al sujeto obligado cumplir con la información pública.</w:t>
            </w:r>
          </w:p>
        </w:tc>
      </w:tr>
      <w:tr w:rsidR="00171881" w:rsidRPr="001135A6" w:rsidTr="00363FD1">
        <w:trPr>
          <w:trHeight w:val="290"/>
        </w:trPr>
        <w:tc>
          <w:tcPr>
            <w:tcW w:w="194" w:type="dxa"/>
            <w:gridSpan w:val="3"/>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II. Acuerdos y resoluciones</w:t>
            </w: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2 es incorrecta,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III. Convenios de participación con sociedad civil</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3 es incorrecta,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IV. Contratación y convenios de bienes y servicios</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9. Hipervínculo al contrato o convenio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se tiene acceso a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4 es incorrecta, incumple con los Lineamientos Técnicos Generales. Se le requiere al sujeto obligado cumplir con la información pública.</w:t>
            </w:r>
          </w:p>
        </w:tc>
      </w:tr>
      <w:tr w:rsidR="00171881" w:rsidRPr="001135A6" w:rsidTr="00363FD1">
        <w:trPr>
          <w:trHeight w:val="290"/>
        </w:trPr>
        <w:tc>
          <w:tcPr>
            <w:tcW w:w="194" w:type="dxa"/>
            <w:gridSpan w:val="3"/>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V. Minutas de sesiones del partido</w:t>
            </w: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5 es incorrecta, incumple con los Lineamientos Técnicos Generales. Se le requiere al sujeto obligado cumplir con la información pública.</w:t>
            </w:r>
          </w:p>
        </w:tc>
      </w:tr>
      <w:tr w:rsidR="00171881" w:rsidRPr="001135A6" w:rsidTr="00363FD1">
        <w:trPr>
          <w:trHeight w:val="290"/>
        </w:trPr>
        <w:tc>
          <w:tcPr>
            <w:tcW w:w="194" w:type="dxa"/>
            <w:gridSpan w:val="3"/>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VI. Responsables de finanzas</w:t>
            </w: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7. Hipervínculo al perfil curricular</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se tiene acceso a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6 es incorrecta, incumple con los Lineamientos Técnicos Generales. Se le requiere al sujeto obligado cumplir con la información pública.</w:t>
            </w:r>
          </w:p>
        </w:tc>
      </w:tr>
      <w:tr w:rsidR="00171881" w:rsidRPr="001135A6" w:rsidTr="00363FD1">
        <w:trPr>
          <w:trHeight w:val="290"/>
        </w:trPr>
        <w:tc>
          <w:tcPr>
            <w:tcW w:w="194" w:type="dxa"/>
            <w:gridSpan w:val="3"/>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VII. Organizaciones sociales</w:t>
            </w: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7 es incorrecta,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lastRenderedPageBreak/>
              <w:t>Art. 76 - Fracción VIII. Cuotas ordinarias y extraordinarias de militantes</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8 es incorrecta, incumple con los Lineamientos Técnicos Generales. Se le requiere al sujeto obligado cumplir con la información pública.</w:t>
            </w:r>
          </w:p>
        </w:tc>
      </w:tr>
      <w:tr w:rsidR="00171881" w:rsidRPr="001135A6" w:rsidTr="00363FD1">
        <w:trPr>
          <w:trHeight w:val="290"/>
        </w:trPr>
        <w:tc>
          <w:tcPr>
            <w:tcW w:w="194" w:type="dxa"/>
            <w:gridSpan w:val="3"/>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IX. Financiamiento privado</w:t>
            </w: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9 es incorrecta,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 Aportantes a campañas y precampañas</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10 es incorrecta, incumple con los Lineamientos Técnicos Generales. Se le requiere al sujeto obligado cumplir con la información pública.</w:t>
            </w:r>
          </w:p>
        </w:tc>
      </w:tr>
      <w:tr w:rsidR="00171881" w:rsidRPr="001135A6" w:rsidTr="00363FD1">
        <w:trPr>
          <w:trHeight w:val="290"/>
        </w:trPr>
        <w:tc>
          <w:tcPr>
            <w:tcW w:w="194" w:type="dxa"/>
            <w:gridSpan w:val="3"/>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XII. Demarcaciones electorales</w:t>
            </w: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12 es incorrecta, incumple con los Lineamientos Técnicos Generales. Se le requiere al sujeto obligado cumplir con la información pública.</w:t>
            </w:r>
          </w:p>
        </w:tc>
      </w:tr>
      <w:tr w:rsidR="00171881" w:rsidRPr="001135A6" w:rsidTr="00363FD1">
        <w:trPr>
          <w:trHeight w:val="290"/>
        </w:trPr>
        <w:tc>
          <w:tcPr>
            <w:tcW w:w="194" w:type="dxa"/>
            <w:gridSpan w:val="3"/>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XIII. Tiempos en radio y tv</w:t>
            </w: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13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XIV. Documentos básicos, plataformas, programas de gobierno y mecanismos de designación</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7. Hipervínculo a los documentos</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se tiene acceso a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14 es incorrecta, incumple con los Lineamientos Técnicos Generales. Se le requiere al sujeto obligado cumplir con la información pública.</w:t>
            </w:r>
          </w:p>
        </w:tc>
      </w:tr>
      <w:tr w:rsidR="00171881" w:rsidRPr="001135A6" w:rsidTr="00363FD1">
        <w:trPr>
          <w:trHeight w:val="290"/>
        </w:trPr>
        <w:tc>
          <w:tcPr>
            <w:tcW w:w="194" w:type="dxa"/>
            <w:gridSpan w:val="3"/>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XVI. Tabulador de remuneraciones</w:t>
            </w: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16 es incorrecta,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XVII. Currículo de precandidatos y candidatos</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1915"/>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17. Hipervínculo a la versión pública del currículo, el cual deberá contener al menos los siguientes datos: trayectoria académica y profesional, así como todas aquellas actividades que acrediten su capacidad, habilidades o pericia para ocupar el cargo público por el que compite</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se tiene acceso a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23. Fecha de validación de la información </w:t>
            </w:r>
            <w:r w:rsidRPr="001135A6">
              <w:rPr>
                <w:rFonts w:ascii="Calibri" w:hAnsi="Calibri" w:cs="Calibri"/>
                <w:color w:val="000000"/>
                <w:sz w:val="16"/>
                <w:szCs w:val="14"/>
              </w:rPr>
              <w:lastRenderedPageBreak/>
              <w:t xml:space="preserve">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lastRenderedPageBreak/>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17 es incorrecta, incumple con los Lineamientos Técnicos Generales. Se le requiere al sujeto obligado cumplir con la información pública.</w:t>
            </w:r>
          </w:p>
        </w:tc>
      </w:tr>
      <w:tr w:rsidR="00171881" w:rsidRPr="001135A6" w:rsidTr="00363FD1">
        <w:trPr>
          <w:trHeight w:val="290"/>
        </w:trPr>
        <w:tc>
          <w:tcPr>
            <w:tcW w:w="194" w:type="dxa"/>
            <w:gridSpan w:val="3"/>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XVIII. Currículo de dirigentes</w:t>
            </w: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10. Fotografía</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se tiene acceso a la información correspondiente, incumple con los Lineamientos Técnicos Generales. Se le requiere al sujeto obligado cumplir con la información pública.</w:t>
            </w:r>
          </w:p>
        </w:tc>
      </w:tr>
      <w:tr w:rsidR="00171881" w:rsidRPr="001135A6" w:rsidTr="00363FD1">
        <w:trPr>
          <w:trHeight w:val="1915"/>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18. Hipervínculo a la versión pública del currículo, el cual deberá contener al menos los siguientes datos: trayectoria académica y profesional, así como todas aquellas actividades que acrediten su capacidad, habilidades o pericia para ocupar el cargo de autoridad que ostenta</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se tiene acceso a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24.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18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XX. Convocatorias para elección de dirigentes y candidatos</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20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XXI. Responsables de procesos de evaluación y selección de candidatos</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21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XXII. Financiamiento público para liderazgo político de las mujeres</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21 es incorrecta,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XXIII. Resoluciones de órganos de control</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23 es incorrecta, incumple con los Lineamientos Técnicos Generales. Se le requiere al sujeto obligado cumplir con la información pública.</w:t>
            </w:r>
          </w:p>
        </w:tc>
      </w:tr>
      <w:tr w:rsidR="00171881" w:rsidRPr="001135A6" w:rsidTr="00363FD1">
        <w:trPr>
          <w:trHeight w:val="290"/>
        </w:trPr>
        <w:tc>
          <w:tcPr>
            <w:tcW w:w="194" w:type="dxa"/>
            <w:gridSpan w:val="3"/>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XXIV. Respecto de las Sanciones</w:t>
            </w: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los formatos 24a y 24b es incorrecta,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XXV. Finanzas, patrimonio e inventario</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3. Ámbito de propiedad (catálogo): Nacional/ Estatal/ Municipal</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4. Hipervínculo al estado de situación financiera</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5. Hipervínculo a los anexos del estado de situación financiera</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1567"/>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6. Estado de situación patrimonial, en el que deberán incluir el valor de compra y de mercado de los bienes inmuebles, menaje, obras de arte, saldos de cuentas bancarias, créditos o préstamos adquiridos</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9.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3134"/>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10. Domicilio223 del inmueble (tipo de vialidad [catálogo], nombre de vialidad [calle], número exterior, número interior [en su caso], tipo de asentamiento humano [catálogo], nombre de asentamiento humano [colonia], clave de la localidad [catálogo],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11. Naturaleza del inmueble (catálogo): Urbana/ 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1567"/>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12. Carácter del monumento, en su caso. (catálogo): Arqueológico/ Histórico/ 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13. Tipo de inmueble (catálogo): Edificación/ Terreno/ Mixto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14. Descripción del uso dado al inmueble</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15. Operación que da origen a la propiedad o posesión del inmueble224</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16.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17. Título por el cual se acredite la propiedad o posesión del inmueble por parte del sujeto obligado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contiene la información correspondiente,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35.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los formatos 25a, 25b, 25c y 25d  es incorrecta, incumple con los Lineamientos Técnicos Generales. Se le requiere al sujeto obligado cumplir con la información pública.</w:t>
            </w:r>
          </w:p>
        </w:tc>
      </w:tr>
      <w:tr w:rsidR="00171881" w:rsidRPr="001135A6" w:rsidTr="00363FD1">
        <w:trPr>
          <w:trHeight w:val="1392"/>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36.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los formatos 25a y 25b, contiene nota no fundada, justificando la carencia de información,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38.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XXVI. Resoluciones de órganos disciplinarios</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23 es incorrecta, incumple con los Lineamientos Técnicos Generales. Se le requiere al sujeto obligado cumplir con la información pública.</w:t>
            </w:r>
          </w:p>
        </w:tc>
      </w:tr>
      <w:tr w:rsidR="00171881" w:rsidRPr="001135A6" w:rsidTr="00363FD1">
        <w:trPr>
          <w:trHeight w:val="290"/>
        </w:trPr>
        <w:tc>
          <w:tcPr>
            <w:tcW w:w="194" w:type="dxa"/>
            <w:gridSpan w:val="3"/>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XXVII. Representantes electorales</w:t>
            </w:r>
          </w:p>
        </w:tc>
        <w:tc>
          <w:tcPr>
            <w:tcW w:w="1097"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27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XXVIII. Control de procesos internos de selección de candidatos</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28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XXIX. Fundaciones, asociaciones, centros, institutos de investigación o capacitación</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29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76 - Fracción XXX. Resoluciones de autoridad electoral sobre ingresos y gastos</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 xml:space="preserve">Criterio 12.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30 es incorrecta, incumple con los Lineamientos Técnicos Generales. Se le requiere al sujeto obligado cumplir con la información pública.</w:t>
            </w:r>
          </w:p>
        </w:tc>
      </w:tr>
    </w:tbl>
    <w:p w:rsidR="00171881" w:rsidRDefault="00171881" w:rsidP="00171881">
      <w:pPr>
        <w:rPr>
          <w:rFonts w:ascii="Arial" w:hAnsi="Arial" w:cs="Arial"/>
          <w:sz w:val="14"/>
        </w:rPr>
      </w:pPr>
    </w:p>
    <w:p w:rsidR="00171881" w:rsidRDefault="00171881" w:rsidP="00171881">
      <w:pPr>
        <w:jc w:val="center"/>
        <w:rPr>
          <w:rFonts w:ascii="Arial" w:hAnsi="Arial" w:cs="Arial"/>
          <w:b/>
          <w:sz w:val="20"/>
        </w:rPr>
      </w:pPr>
      <w:r w:rsidRPr="006D6FDF">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6D6FDF">
        <w:rPr>
          <w:rFonts w:ascii="Arial" w:hAnsi="Arial" w:cs="Arial"/>
          <w:b/>
          <w:sz w:val="20"/>
        </w:rPr>
        <w:tab/>
      </w:r>
      <w:r w:rsidRPr="006D6FDF">
        <w:rPr>
          <w:rFonts w:ascii="Arial" w:hAnsi="Arial" w:cs="Arial"/>
          <w:b/>
          <w:sz w:val="20"/>
        </w:rPr>
        <w:tab/>
      </w:r>
      <w:r w:rsidRPr="006D6FDF">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0.5</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la fecha de término del periodo que se informa (trimestre) es incorrecta, incumple con los Lineamientos Técnicos Generales. Se le requiere al sujeto obligado cumplir con la información pública.</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los formatos 39a, 39b, 39c, 39d1 y 39d2,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15 - Fracción XLVI. Las actas de sesiones ordinarias y extraordinarias y sus anexos, así como las opiniones y recomendaciones que emitan, en su caso, los consejos consultivos;</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696"/>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los formatos 46a y 46b,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15 - Fracción LII. Los índices de expedientes clasificados como reservados, elaborados semestralmente y por rubros temáticos</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87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52,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15 - Fracción LIII. La información desclasificada, la cual deberá de permanecer cinco años posteriores a partir de que perdió su clasificación, y</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87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53,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21 - Fracción XXXI. Los informes que tengan que rendir con motivo de sus obligaciones legales y estatutarias, una vez que hayan sido aprobados por las instancias partidarias, o en su caso, por la autoridad electoral</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52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6. Hipervínculo al texto completo del informe</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no se tiene acceso a la información correspondiente, incumple con los Lineamientos Técnicos Generales. Se le requiere al sujeto obligado cumplir con la información pública.</w:t>
            </w:r>
          </w:p>
        </w:tc>
      </w:tr>
      <w:tr w:rsidR="00171881" w:rsidRPr="001135A6" w:rsidTr="00363FD1">
        <w:trPr>
          <w:trHeight w:val="87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12.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31 es incorrecta, incumple con los Lineamientos Técnicos Generales. Se le requiere al sujeto obligado cumplir con la información pública.</w:t>
            </w:r>
          </w:p>
        </w:tc>
      </w:tr>
      <w:tr w:rsidR="00171881" w:rsidRPr="001135A6" w:rsidTr="00363FD1">
        <w:trPr>
          <w:trHeight w:val="290"/>
        </w:trPr>
        <w:tc>
          <w:tcPr>
            <w:tcW w:w="194" w:type="dxa"/>
            <w:gridSpan w:val="5"/>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21 - Fracción XXXII. Los informes anuales de campaña, así como los de los procesos internos de selección de candidatos, una vez que hayan sido resueltos por la autoridad electoral; y</w:t>
            </w: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87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12.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32 es incorrecta, incumple con los Lineamientos Técnicos Generales. Se le requiere al sujeto obligado cumplir con la información pública.</w:t>
            </w:r>
          </w:p>
        </w:tc>
      </w:tr>
      <w:tr w:rsidR="00171881" w:rsidRPr="001135A6" w:rsidTr="00363FD1">
        <w:trPr>
          <w:trHeight w:val="290"/>
        </w:trPr>
        <w:tc>
          <w:tcPr>
            <w:tcW w:w="194" w:type="dxa"/>
            <w:gridSpan w:val="4"/>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r w:rsidRPr="001135A6">
              <w:rPr>
                <w:rFonts w:ascii="Calibri" w:hAnsi="Calibri" w:cs="Calibri"/>
                <w:b/>
                <w:bCs/>
                <w:color w:val="000000"/>
                <w:sz w:val="16"/>
                <w:szCs w:val="14"/>
              </w:rPr>
              <w:t>Art. 21 - Fracción XXXIII. Los gastos de campaña</w:t>
            </w:r>
          </w:p>
        </w:tc>
        <w:tc>
          <w:tcPr>
            <w:tcW w:w="4932" w:type="dxa"/>
            <w:tcBorders>
              <w:top w:val="nil"/>
              <w:left w:val="nil"/>
              <w:bottom w:val="single" w:sz="6" w:space="0" w:color="auto"/>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r>
      <w:tr w:rsidR="00171881" w:rsidRPr="001135A6" w:rsidTr="00363FD1">
        <w:trPr>
          <w:trHeight w:val="290"/>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b/>
                <w:bCs/>
                <w:color w:val="000000"/>
                <w:sz w:val="16"/>
                <w:szCs w:val="14"/>
              </w:rPr>
            </w:pPr>
          </w:p>
        </w:tc>
        <w:tc>
          <w:tcPr>
            <w:tcW w:w="2000"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Criterio</w:t>
            </w:r>
          </w:p>
        </w:tc>
        <w:tc>
          <w:tcPr>
            <w:tcW w:w="871"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Valoración</w:t>
            </w:r>
          </w:p>
        </w:tc>
        <w:tc>
          <w:tcPr>
            <w:tcW w:w="1097"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Tipo</w:t>
            </w:r>
          </w:p>
        </w:tc>
        <w:tc>
          <w:tcPr>
            <w:tcW w:w="4932" w:type="dxa"/>
            <w:tcBorders>
              <w:top w:val="nil"/>
              <w:left w:val="nil"/>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Observaciones, Recomendaciones y/o Requerimientos</w:t>
            </w:r>
          </w:p>
        </w:tc>
      </w:tr>
      <w:tr w:rsidR="00171881" w:rsidRPr="001135A6" w:rsidTr="00363FD1">
        <w:trPr>
          <w:trHeight w:val="871"/>
        </w:trPr>
        <w:tc>
          <w:tcPr>
            <w:tcW w:w="194" w:type="dxa"/>
            <w:tcBorders>
              <w:top w:val="nil"/>
              <w:left w:val="single" w:sz="6" w:space="0" w:color="FFFFFF"/>
              <w:bottom w:val="nil"/>
              <w:right w:val="nil"/>
            </w:tcBorders>
          </w:tcPr>
          <w:p w:rsidR="00171881" w:rsidRPr="001135A6" w:rsidRDefault="00171881" w:rsidP="00363FD1">
            <w:pPr>
              <w:autoSpaceDE w:val="0"/>
              <w:autoSpaceDN w:val="0"/>
              <w:adjustRightInd w:val="0"/>
              <w:jc w:val="center"/>
              <w:rPr>
                <w:rFonts w:ascii="Calibri" w:hAnsi="Calibri" w:cs="Calibri"/>
                <w:color w:val="000000"/>
                <w:sz w:val="16"/>
                <w:szCs w:val="14"/>
              </w:rPr>
            </w:pPr>
          </w:p>
        </w:tc>
        <w:tc>
          <w:tcPr>
            <w:tcW w:w="2000"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Criterio 13. Fecha de validación de la información publicada con el formato día/mes/año (por ej. 30/Abril/2016)</w:t>
            </w:r>
          </w:p>
        </w:tc>
        <w:tc>
          <w:tcPr>
            <w:tcW w:w="871"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center"/>
              <w:rPr>
                <w:rFonts w:ascii="Calibri" w:hAnsi="Calibri" w:cs="Calibri"/>
                <w:color w:val="000000"/>
                <w:sz w:val="16"/>
                <w:szCs w:val="14"/>
              </w:rPr>
            </w:pPr>
            <w:r w:rsidRPr="001135A6">
              <w:rPr>
                <w:rFonts w:ascii="Calibri" w:hAnsi="Calibri" w:cs="Calibri"/>
                <w:color w:val="000000"/>
                <w:sz w:val="16"/>
                <w:szCs w:val="14"/>
              </w:rPr>
              <w:t>0</w:t>
            </w:r>
          </w:p>
        </w:tc>
        <w:tc>
          <w:tcPr>
            <w:tcW w:w="1097"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71881" w:rsidRPr="001135A6" w:rsidRDefault="00171881" w:rsidP="00363FD1">
            <w:pPr>
              <w:autoSpaceDE w:val="0"/>
              <w:autoSpaceDN w:val="0"/>
              <w:adjustRightInd w:val="0"/>
              <w:jc w:val="left"/>
              <w:rPr>
                <w:rFonts w:ascii="Calibri" w:hAnsi="Calibri" w:cs="Calibri"/>
                <w:color w:val="000000"/>
                <w:sz w:val="16"/>
                <w:szCs w:val="14"/>
              </w:rPr>
            </w:pPr>
            <w:r w:rsidRPr="001135A6">
              <w:rPr>
                <w:rFonts w:ascii="Calibri" w:hAnsi="Calibri" w:cs="Calibri"/>
                <w:color w:val="000000"/>
                <w:sz w:val="16"/>
                <w:szCs w:val="14"/>
              </w:rPr>
              <w:t>En este criterio se indica que la fecha de validación en el formato 33 es incorrecta, incumple con los Lineamientos Técnicos Generales. Se le requiere al sujeto obligado cumplir con la información pública.</w:t>
            </w:r>
          </w:p>
        </w:tc>
      </w:tr>
    </w:tbl>
    <w:p w:rsidR="00D37E3C" w:rsidRPr="0073209C" w:rsidRDefault="00D37E3C" w:rsidP="00D37E3C">
      <w:pPr>
        <w:rPr>
          <w:rFonts w:ascii="Source Sans Pro" w:hAnsi="Source Sans Pro" w:cs="Arial"/>
          <w:sz w:val="22"/>
          <w:szCs w:val="22"/>
        </w:rPr>
      </w:pPr>
    </w:p>
    <w:p w:rsidR="004F3C3B" w:rsidRDefault="004F3C3B" w:rsidP="009D1F34">
      <w:pPr>
        <w:rPr>
          <w:rFonts w:ascii="Source Sans Pro" w:hAnsi="Source Sans Pro" w:cs="Arial"/>
          <w:b/>
          <w:sz w:val="22"/>
          <w:szCs w:val="22"/>
        </w:rPr>
      </w:pPr>
    </w:p>
    <w:p w:rsidR="00732638" w:rsidRPr="00986E92" w:rsidRDefault="00732638" w:rsidP="00732638">
      <w:pPr>
        <w:rPr>
          <w:rFonts w:ascii="Source Sans Pro" w:hAnsi="Source Sans Pro" w:cs="Arial"/>
          <w:sz w:val="22"/>
          <w:szCs w:val="22"/>
        </w:rPr>
      </w:pPr>
      <w:r>
        <w:rPr>
          <w:rFonts w:ascii="Source Sans Pro" w:hAnsi="Source Sans Pro" w:cs="Arial"/>
          <w:b/>
          <w:sz w:val="22"/>
          <w:szCs w:val="22"/>
        </w:rPr>
        <w:t>TERCERO</w:t>
      </w:r>
      <w:r w:rsidR="00D37E3C" w:rsidRPr="0073209C">
        <w:rPr>
          <w:rFonts w:ascii="Source Sans Pro" w:hAnsi="Source Sans Pro" w:cs="Arial"/>
          <w:b/>
          <w:sz w:val="22"/>
          <w:szCs w:val="22"/>
        </w:rPr>
        <w:t>.</w:t>
      </w:r>
      <w:r>
        <w:rPr>
          <w:rFonts w:ascii="Source Sans Pro" w:hAnsi="Source Sans Pro" w:cs="Arial"/>
          <w:sz w:val="22"/>
          <w:szCs w:val="22"/>
        </w:rPr>
        <w:t xml:space="preserve"> Dentro </w:t>
      </w:r>
      <w:r w:rsidRPr="00A24028">
        <w:rPr>
          <w:rFonts w:ascii="Source Sans Pro" w:hAnsi="Source Sans Pro" w:cs="Arial"/>
          <w:sz w:val="22"/>
          <w:szCs w:val="22"/>
        </w:rPr>
        <w:t xml:space="preserve">del Índice Global de Cumplimiento en Portales de Transparencia, se </w:t>
      </w:r>
      <w:r>
        <w:rPr>
          <w:rFonts w:ascii="Source Sans Pro" w:hAnsi="Source Sans Pro" w:cs="Arial"/>
          <w:sz w:val="22"/>
          <w:szCs w:val="22"/>
        </w:rPr>
        <w:t xml:space="preserve">advierte </w:t>
      </w:r>
      <w:r w:rsidRPr="00A24028">
        <w:rPr>
          <w:rFonts w:ascii="Source Sans Pro" w:hAnsi="Source Sans Pro" w:cs="Arial"/>
          <w:sz w:val="22"/>
          <w:szCs w:val="22"/>
        </w:rPr>
        <w:t>que el porcentaje del sujeto obligado corresponde a cumplimiento,</w:t>
      </w:r>
      <w:r>
        <w:rPr>
          <w:rFonts w:ascii="Source Sans Pro" w:hAnsi="Source Sans Pro" w:cs="Arial"/>
          <w:sz w:val="22"/>
          <w:szCs w:val="22"/>
        </w:rPr>
        <w:t xml:space="preserve"> sin embargo, de la memoria técnica de verificación existen requerimientos pendientes de atención por parte del sujeto obligado, </w:t>
      </w:r>
      <w:r w:rsidRPr="00571C50">
        <w:rPr>
          <w:rFonts w:ascii="Source Sans Pro" w:hAnsi="Source Sans Pro" w:cs="Arial"/>
          <w:sz w:val="22"/>
          <w:szCs w:val="22"/>
        </w:rPr>
        <w:t>motivo por el cual, se tiene como asunto no concluido en tanto no se solventen los requerimientos señalados</w:t>
      </w:r>
      <w:r>
        <w:rPr>
          <w:rFonts w:ascii="Source Sans Pro" w:hAnsi="Source Sans Pro" w:cs="Arial"/>
          <w:sz w:val="22"/>
          <w:szCs w:val="22"/>
        </w:rPr>
        <w:t>, por tal situación deberá acreditar las acciones realizadas para el cumplimiento e</w:t>
      </w:r>
      <w:r w:rsidRPr="00571C50">
        <w:rPr>
          <w:rFonts w:ascii="Source Sans Pro" w:hAnsi="Source Sans Pro" w:cs="Arial"/>
          <w:sz w:val="22"/>
          <w:szCs w:val="22"/>
        </w:rPr>
        <w:t xml:space="preserve"> </w:t>
      </w:r>
      <w:r>
        <w:rPr>
          <w:rFonts w:ascii="Source Sans Pro" w:hAnsi="Source Sans Pro" w:cs="Arial"/>
          <w:sz w:val="22"/>
          <w:szCs w:val="22"/>
        </w:rPr>
        <w:t>informar</w:t>
      </w:r>
      <w:r w:rsidRPr="00571C50">
        <w:rPr>
          <w:rFonts w:ascii="Source Sans Pro" w:hAnsi="Source Sans Pro" w:cs="Arial"/>
          <w:sz w:val="22"/>
          <w:szCs w:val="22"/>
        </w:rPr>
        <w:t xml:space="preserve"> a este Instituto </w:t>
      </w:r>
      <w:r>
        <w:rPr>
          <w:rFonts w:ascii="Source Sans Pro" w:hAnsi="Source Sans Pro" w:cs="Arial"/>
          <w:sz w:val="22"/>
          <w:szCs w:val="22"/>
        </w:rPr>
        <w:t xml:space="preserve">respecto a ello </w:t>
      </w:r>
      <w:r w:rsidRPr="00571C50">
        <w:rPr>
          <w:rFonts w:ascii="Source Sans Pro" w:hAnsi="Source Sans Pro" w:cs="Arial"/>
          <w:sz w:val="22"/>
          <w:szCs w:val="22"/>
        </w:rPr>
        <w:t xml:space="preserve">a las direcciones de correo electrónico siguientes: </w:t>
      </w:r>
      <w:hyperlink r:id="rId11" w:history="1">
        <w:r w:rsidRPr="00571C50">
          <w:rPr>
            <w:rStyle w:val="Hipervnculo"/>
            <w:rFonts w:ascii="Source Sans Pro" w:hAnsi="Source Sans Pro" w:cs="Arial"/>
            <w:color w:val="auto"/>
            <w:sz w:val="22"/>
            <w:szCs w:val="22"/>
          </w:rPr>
          <w:t>direcciondecapacitacion.ivai@outlook.com</w:t>
        </w:r>
      </w:hyperlink>
      <w:r w:rsidRPr="00571C50">
        <w:rPr>
          <w:rFonts w:ascii="Source Sans Pro" w:hAnsi="Source Sans Pro" w:cs="Arial"/>
          <w:sz w:val="22"/>
          <w:szCs w:val="22"/>
        </w:rPr>
        <w:t xml:space="preserve"> y </w:t>
      </w:r>
      <w:hyperlink r:id="rId12" w:history="1">
        <w:r w:rsidRPr="00571C50">
          <w:rPr>
            <w:rStyle w:val="Hipervnculo"/>
            <w:rFonts w:ascii="Source Sans Pro" w:hAnsi="Source Sans Pro" w:cs="Arial"/>
            <w:color w:val="auto"/>
            <w:sz w:val="22"/>
            <w:szCs w:val="22"/>
          </w:rPr>
          <w:t>contacto@verivai.org.mx</w:t>
        </w:r>
      </w:hyperlink>
      <w:r w:rsidRPr="00571C50">
        <w:rPr>
          <w:rStyle w:val="Hipervnculo"/>
          <w:rFonts w:ascii="Source Sans Pro" w:hAnsi="Source Sans Pro" w:cs="Arial"/>
          <w:color w:val="auto"/>
          <w:sz w:val="22"/>
          <w:szCs w:val="22"/>
        </w:rPr>
        <w:t>.</w:t>
      </w:r>
    </w:p>
    <w:p w:rsidR="00BC7EDE" w:rsidRDefault="00BC7EDE" w:rsidP="00BC7EDE">
      <w:pPr>
        <w:spacing w:line="276" w:lineRule="auto"/>
        <w:rPr>
          <w:rFonts w:ascii="Source Sans Pro" w:hAnsi="Source Sans Pro" w:cs="Arial"/>
          <w:sz w:val="22"/>
          <w:szCs w:val="22"/>
        </w:rPr>
      </w:pPr>
    </w:p>
    <w:p w:rsidR="00BC7EDE" w:rsidRDefault="00BC7EDE" w:rsidP="00BC7EDE">
      <w:pPr>
        <w:spacing w:line="276" w:lineRule="auto"/>
        <w:rPr>
          <w:rFonts w:ascii="Source Sans Pro" w:hAnsi="Source Sans Pro" w:cs="Arial"/>
          <w:sz w:val="22"/>
          <w:szCs w:val="22"/>
        </w:rPr>
      </w:pPr>
    </w:p>
    <w:p w:rsidR="00BC7EDE" w:rsidRDefault="00732638" w:rsidP="00732638">
      <w:pPr>
        <w:rPr>
          <w:rFonts w:ascii="Source Sans Pro" w:hAnsi="Source Sans Pro"/>
        </w:rPr>
      </w:pPr>
      <w:r>
        <w:rPr>
          <w:rFonts w:ascii="Source Sans Pro" w:hAnsi="Source Sans Pro" w:cs="Arial"/>
          <w:b/>
          <w:sz w:val="22"/>
          <w:szCs w:val="22"/>
        </w:rPr>
        <w:lastRenderedPageBreak/>
        <w:t>CUARTO</w:t>
      </w:r>
      <w:r w:rsidRPr="00732638">
        <w:rPr>
          <w:rFonts w:ascii="Source Sans Pro" w:hAnsi="Source Sans Pro" w:cs="Arial"/>
          <w:b/>
          <w:sz w:val="22"/>
          <w:szCs w:val="22"/>
        </w:rPr>
        <w:t>.</w:t>
      </w:r>
      <w:r>
        <w:rPr>
          <w:rFonts w:ascii="Source Sans Pro" w:hAnsi="Source Sans Pro" w:cs="Arial"/>
          <w:sz w:val="22"/>
          <w:szCs w:val="22"/>
        </w:rPr>
        <w:t xml:space="preserve"> Respecto a la falta de portal institucional</w:t>
      </w:r>
      <w:r w:rsidR="00BC7EDE" w:rsidRPr="00BC7EDE">
        <w:rPr>
          <w:rFonts w:ascii="Source Sans Pro" w:hAnsi="Source Sans Pro"/>
          <w:sz w:val="22"/>
          <w:szCs w:val="22"/>
        </w:rPr>
        <w:t xml:space="preserve">, se le indica que puede hacer uso del Portal Modelo proporcionado por el Órgano de Fiscalización Superior, para así cumplir con sus obligaciones de transparencia. Dicho Portal modelo servirá como herramienta temporal que permitirá generar los vínculos electrónicos o almacenar información de manera subsidiaría y con ello publicarse de manera oportuna las obligaciones de transparencia; por esa razón se brinda el correo electrónico de la Unidad de Sistemas Informáticos de este Instituto, área que puede orientar los pasos a seguir  a fin de contar con esa herramienta: </w:t>
      </w:r>
      <w:r w:rsidR="00BC7EDE" w:rsidRPr="00BC7EDE">
        <w:rPr>
          <w:rFonts w:ascii="Source Sans Pro" w:eastAsia="Times New Roman" w:hAnsi="Source Sans Pro" w:cs="Arial"/>
          <w:sz w:val="22"/>
          <w:szCs w:val="22"/>
          <w:bdr w:val="none" w:sz="0" w:space="0" w:color="auto" w:frame="1"/>
          <w:lang w:eastAsia="es-MX"/>
        </w:rPr>
        <w:t>sistemas@ivai.org.mx.</w:t>
      </w:r>
    </w:p>
    <w:p w:rsidR="004F3C3B" w:rsidRDefault="004F3C3B" w:rsidP="009D1F34">
      <w:pPr>
        <w:rPr>
          <w:rFonts w:ascii="Source Sans Pro" w:hAnsi="Source Sans Pro" w:cs="Arial"/>
          <w:sz w:val="22"/>
          <w:szCs w:val="22"/>
        </w:rPr>
      </w:pPr>
    </w:p>
    <w:p w:rsidR="00732638" w:rsidRPr="00273077" w:rsidRDefault="00732638" w:rsidP="00732638">
      <w:pPr>
        <w:rPr>
          <w:rFonts w:ascii="Source Sans Pro" w:hAnsi="Source Sans Pro" w:cs="Arial"/>
          <w:sz w:val="22"/>
          <w:szCs w:val="22"/>
        </w:rPr>
      </w:pPr>
      <w:r>
        <w:rPr>
          <w:rFonts w:ascii="Source Sans Pro" w:hAnsi="Source Sans Pro" w:cs="Arial"/>
          <w:b/>
          <w:sz w:val="22"/>
          <w:szCs w:val="22"/>
        </w:rPr>
        <w:t>QUINTO</w:t>
      </w:r>
      <w:r w:rsidRPr="00273077">
        <w:rPr>
          <w:rFonts w:ascii="Source Sans Pro" w:hAnsi="Source Sans Pro" w:cs="Arial"/>
          <w:sz w:val="22"/>
          <w:szCs w:val="22"/>
        </w:rPr>
        <w:t xml:space="preserve">. </w:t>
      </w:r>
      <w:r w:rsidRPr="00E83194">
        <w:rPr>
          <w:rFonts w:ascii="Source Sans Pro" w:hAnsi="Source Sans Pro" w:cs="Arial"/>
          <w:sz w:val="22"/>
          <w:szCs w:val="22"/>
        </w:rPr>
        <w:t>Notifíquese</w:t>
      </w:r>
      <w:r>
        <w:rPr>
          <w:rFonts w:ascii="Source Sans Pro" w:hAnsi="Source Sans Pro"/>
          <w:sz w:val="22"/>
          <w:szCs w:val="22"/>
        </w:rPr>
        <w:t xml:space="preserve"> al superior j</w:t>
      </w:r>
      <w:r w:rsidRPr="00E83194">
        <w:rPr>
          <w:rFonts w:ascii="Source Sans Pro" w:hAnsi="Source Sans Pro"/>
          <w:sz w:val="22"/>
          <w:szCs w:val="22"/>
        </w:rPr>
        <w:t xml:space="preserve">erárquico del </w:t>
      </w:r>
      <w:r>
        <w:rPr>
          <w:rFonts w:ascii="Source Sans Pro" w:hAnsi="Source Sans Pro"/>
          <w:sz w:val="22"/>
          <w:szCs w:val="22"/>
        </w:rPr>
        <w:t>sujeto obligado para que gire sus instrucciones</w:t>
      </w:r>
      <w:r w:rsidRPr="00273077">
        <w:rPr>
          <w:rFonts w:ascii="Source Sans Pro" w:hAnsi="Source Sans Pro"/>
          <w:sz w:val="22"/>
          <w:szCs w:val="22"/>
        </w:rPr>
        <w:t xml:space="preserve"> a través del Titular de la Unidad de Transparencia,</w:t>
      </w:r>
      <w:r>
        <w:rPr>
          <w:rFonts w:ascii="Source Sans Pro" w:hAnsi="Source Sans Pro" w:cs="Arial"/>
          <w:sz w:val="22"/>
          <w:szCs w:val="22"/>
        </w:rPr>
        <w:t xml:space="preserve"> para que, </w:t>
      </w:r>
      <w:r w:rsidRPr="00273077">
        <w:rPr>
          <w:rFonts w:ascii="Source Sans Pro" w:hAnsi="Source Sans Pro" w:cs="Arial"/>
          <w:sz w:val="22"/>
          <w:szCs w:val="22"/>
        </w:rPr>
        <w:t xml:space="preserve">dentro del plazo de </w:t>
      </w:r>
      <w:r>
        <w:rPr>
          <w:rFonts w:ascii="Source Sans Pro" w:hAnsi="Source Sans Pro" w:cs="Arial"/>
          <w:b/>
          <w:sz w:val="22"/>
          <w:szCs w:val="22"/>
        </w:rPr>
        <w:t>tres</w:t>
      </w:r>
      <w:r w:rsidRPr="00273077">
        <w:rPr>
          <w:rFonts w:ascii="Source Sans Pro" w:hAnsi="Source Sans Pro" w:cs="Arial"/>
          <w:b/>
          <w:sz w:val="22"/>
          <w:szCs w:val="22"/>
        </w:rPr>
        <w:t xml:space="preserve"> días hábiles</w:t>
      </w:r>
      <w:r w:rsidRPr="00273077">
        <w:rPr>
          <w:rFonts w:ascii="Source Sans Pro" w:hAnsi="Source Sans Pro" w:cs="Arial"/>
          <w:sz w:val="22"/>
          <w:szCs w:val="22"/>
        </w:rPr>
        <w:t xml:space="preserve">, contados a partir del día hábil siguiente al de la notificación </w:t>
      </w:r>
      <w:r>
        <w:rPr>
          <w:rFonts w:ascii="Source Sans Pro" w:hAnsi="Source Sans Pro" w:cs="Arial"/>
          <w:sz w:val="22"/>
          <w:szCs w:val="22"/>
        </w:rPr>
        <w:t>de este documento</w:t>
      </w:r>
      <w:r w:rsidRPr="00273077">
        <w:rPr>
          <w:rFonts w:ascii="Source Sans Pro" w:hAnsi="Source Sans Pro" w:cs="Arial"/>
          <w:sz w:val="22"/>
          <w:szCs w:val="22"/>
        </w:rPr>
        <w:t>, atiend</w:t>
      </w:r>
      <w:r>
        <w:rPr>
          <w:rFonts w:ascii="Source Sans Pro" w:hAnsi="Source Sans Pro" w:cs="Arial"/>
          <w:sz w:val="22"/>
          <w:szCs w:val="22"/>
        </w:rPr>
        <w:t xml:space="preserve">a los requerimientos </w:t>
      </w:r>
      <w:r w:rsidRPr="00E80193">
        <w:rPr>
          <w:rFonts w:ascii="Source Sans Pro" w:hAnsi="Source Sans Pro" w:cs="Arial"/>
          <w:sz w:val="22"/>
          <w:szCs w:val="22"/>
        </w:rPr>
        <w:t>contenidos en la Memoria Técnica de Verificación</w:t>
      </w:r>
      <w:r>
        <w:rPr>
          <w:rFonts w:ascii="Source Sans Pro" w:hAnsi="Source Sans Pro" w:cs="Arial"/>
          <w:sz w:val="22"/>
          <w:szCs w:val="22"/>
        </w:rPr>
        <w:t xml:space="preserve"> descritos en el numeral </w:t>
      </w:r>
      <w:r w:rsidRPr="00390111">
        <w:rPr>
          <w:rFonts w:ascii="Source Sans Pro" w:hAnsi="Source Sans Pro" w:cs="Arial"/>
          <w:b/>
          <w:sz w:val="22"/>
          <w:szCs w:val="22"/>
        </w:rPr>
        <w:t>SEGUNDO</w:t>
      </w:r>
      <w:r>
        <w:rPr>
          <w:rFonts w:ascii="Source Sans Pro" w:hAnsi="Source Sans Pro" w:cs="Arial"/>
          <w:sz w:val="22"/>
          <w:szCs w:val="22"/>
        </w:rPr>
        <w:t xml:space="preserve"> del presente dictamen d</w:t>
      </w:r>
      <w:r w:rsidRPr="00273077">
        <w:rPr>
          <w:rFonts w:ascii="Source Sans Pro" w:hAnsi="Source Sans Pro" w:cs="Arial"/>
          <w:sz w:val="22"/>
          <w:szCs w:val="22"/>
        </w:rPr>
        <w:t xml:space="preserve">e conformidad </w:t>
      </w:r>
      <w:r>
        <w:rPr>
          <w:rFonts w:ascii="Source Sans Pro" w:hAnsi="Source Sans Pro" w:cs="Arial"/>
          <w:sz w:val="22"/>
          <w:szCs w:val="22"/>
        </w:rPr>
        <w:t xml:space="preserve"> a lo estipulado por el artículo 17</w:t>
      </w:r>
      <w:r w:rsidRPr="00273077">
        <w:rPr>
          <w:rFonts w:ascii="Source Sans Pro" w:hAnsi="Source Sans Pro" w:cs="Arial"/>
          <w:sz w:val="22"/>
          <w:szCs w:val="22"/>
        </w:rPr>
        <w:t xml:space="preserve"> de los Lineamientos de Verificación</w:t>
      </w:r>
      <w:r>
        <w:rPr>
          <w:rFonts w:ascii="Source Sans Pro" w:hAnsi="Source Sans Pro" w:cs="Arial"/>
          <w:sz w:val="22"/>
          <w:szCs w:val="22"/>
        </w:rPr>
        <w:t>.</w:t>
      </w:r>
    </w:p>
    <w:p w:rsidR="00732638" w:rsidRDefault="00732638" w:rsidP="00F9594D">
      <w:pPr>
        <w:rPr>
          <w:rFonts w:ascii="Source Sans Pro" w:hAnsi="Source Sans Pro" w:cs="Arial"/>
          <w:b/>
          <w:sz w:val="22"/>
          <w:szCs w:val="22"/>
        </w:rPr>
      </w:pPr>
    </w:p>
    <w:p w:rsidR="00812BC9" w:rsidRPr="005676F2" w:rsidRDefault="00812BC9" w:rsidP="00812BC9">
      <w:pPr>
        <w:rPr>
          <w:rFonts w:ascii="Source Sans Pro" w:hAnsi="Source Sans Pro" w:cs="Arial"/>
          <w:sz w:val="22"/>
          <w:szCs w:val="22"/>
        </w:rPr>
      </w:pPr>
      <w:r>
        <w:rPr>
          <w:rFonts w:ascii="Source Sans Pro" w:hAnsi="Source Sans Pro" w:cs="Arial"/>
          <w:b/>
          <w:sz w:val="22"/>
          <w:szCs w:val="22"/>
        </w:rPr>
        <w:t>SEXTO</w:t>
      </w:r>
      <w:r w:rsidRPr="005676F2">
        <w:rPr>
          <w:rFonts w:ascii="Source Sans Pro" w:hAnsi="Source Sans Pro" w:cs="Arial"/>
          <w:b/>
          <w:sz w:val="22"/>
          <w:szCs w:val="22"/>
        </w:rPr>
        <w:t>.</w:t>
      </w:r>
      <w:r w:rsidRPr="005676F2">
        <w:rPr>
          <w:rFonts w:ascii="Source Sans Pro" w:hAnsi="Source Sans Pro" w:cs="Arial"/>
          <w:sz w:val="22"/>
          <w:szCs w:val="22"/>
        </w:rPr>
        <w:t xml:space="preserve"> Se hace del conocimiento al </w:t>
      </w:r>
      <w:r w:rsidRPr="005676F2">
        <w:rPr>
          <w:rFonts w:ascii="Source Sans Pro" w:hAnsi="Source Sans Pro"/>
          <w:sz w:val="22"/>
          <w:szCs w:val="22"/>
        </w:rPr>
        <w:t>Titular de la Unidad de Transparencia</w:t>
      </w:r>
      <w:r>
        <w:rPr>
          <w:rFonts w:ascii="Source Sans Pro" w:hAnsi="Source Sans Pro" w:cs="Arial"/>
          <w:sz w:val="22"/>
          <w:szCs w:val="22"/>
        </w:rPr>
        <w:t xml:space="preserve"> del sujeto o</w:t>
      </w:r>
      <w:r w:rsidRPr="005676F2">
        <w:rPr>
          <w:rFonts w:ascii="Source Sans Pro" w:hAnsi="Source Sans Pro" w:cs="Arial"/>
          <w:sz w:val="22"/>
          <w:szCs w:val="22"/>
        </w:rPr>
        <w:t>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acuerdo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812BC9" w:rsidRPr="005676F2" w:rsidRDefault="00812BC9" w:rsidP="00812BC9">
      <w:pPr>
        <w:rPr>
          <w:rFonts w:ascii="Source Sans Pro" w:hAnsi="Source Sans Pro" w:cs="Arial"/>
          <w:sz w:val="22"/>
          <w:szCs w:val="22"/>
        </w:rPr>
      </w:pPr>
    </w:p>
    <w:p w:rsidR="00812BC9" w:rsidRPr="005676F2" w:rsidRDefault="00812BC9" w:rsidP="00812BC9">
      <w:pPr>
        <w:rPr>
          <w:rFonts w:ascii="Source Sans Pro" w:hAnsi="Source Sans Pro" w:cs="Arial"/>
          <w:sz w:val="22"/>
          <w:szCs w:val="22"/>
        </w:rPr>
      </w:pPr>
      <w:r w:rsidRPr="005676F2">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812BC9" w:rsidRDefault="00812BC9" w:rsidP="00F9594D">
      <w:pPr>
        <w:rPr>
          <w:rFonts w:ascii="Source Sans Pro" w:hAnsi="Source Sans Pro" w:cs="Arial"/>
          <w:b/>
          <w:sz w:val="22"/>
          <w:szCs w:val="22"/>
        </w:rPr>
      </w:pPr>
    </w:p>
    <w:p w:rsidR="00732638" w:rsidRDefault="00732638" w:rsidP="00F9594D">
      <w:pPr>
        <w:rPr>
          <w:rFonts w:ascii="Source Sans Pro" w:hAnsi="Source Sans Pro" w:cs="Arial"/>
          <w:b/>
          <w:sz w:val="22"/>
          <w:szCs w:val="22"/>
        </w:rPr>
      </w:pPr>
    </w:p>
    <w:p w:rsidR="00F9594D" w:rsidRPr="00273077" w:rsidRDefault="00812BC9" w:rsidP="00F9594D">
      <w:pPr>
        <w:rPr>
          <w:rFonts w:ascii="Source Sans Pro" w:hAnsi="Source Sans Pro" w:cs="Arial"/>
          <w:sz w:val="22"/>
          <w:szCs w:val="22"/>
        </w:rPr>
      </w:pPr>
      <w:r>
        <w:rPr>
          <w:rFonts w:ascii="Source Sans Pro" w:hAnsi="Source Sans Pro" w:cs="Arial"/>
          <w:b/>
          <w:sz w:val="22"/>
          <w:szCs w:val="22"/>
        </w:rPr>
        <w:t>SEPTIMO</w:t>
      </w:r>
      <w:r w:rsidR="00F9594D" w:rsidRPr="00273077">
        <w:rPr>
          <w:rFonts w:ascii="Source Sans Pro" w:hAnsi="Source Sans Pro" w:cs="Arial"/>
          <w:b/>
          <w:sz w:val="22"/>
          <w:szCs w:val="22"/>
        </w:rPr>
        <w:t>.</w:t>
      </w:r>
      <w:r w:rsidR="00F9594D" w:rsidRPr="00273077">
        <w:rPr>
          <w:rFonts w:ascii="Source Sans Pro" w:hAnsi="Source Sans Pro" w:cs="Arial"/>
          <w:sz w:val="22"/>
          <w:szCs w:val="22"/>
        </w:rPr>
        <w:t xml:space="preserve"> Notifíquese el presente dictamen </w:t>
      </w:r>
      <w:r w:rsidR="00F9594D">
        <w:rPr>
          <w:rFonts w:ascii="Source Sans Pro" w:hAnsi="Source Sans Pro" w:cs="Arial"/>
          <w:sz w:val="22"/>
          <w:szCs w:val="22"/>
        </w:rPr>
        <w:t xml:space="preserve">de </w:t>
      </w:r>
      <w:r w:rsidR="00F9594D" w:rsidRPr="001135A6">
        <w:rPr>
          <w:rFonts w:ascii="Source Sans Pro" w:hAnsi="Source Sans Pro" w:cs="Arial"/>
          <w:sz w:val="22"/>
          <w:szCs w:val="22"/>
        </w:rPr>
        <w:t>cumplimiento parcial</w:t>
      </w:r>
      <w:r w:rsidR="00D13639">
        <w:rPr>
          <w:rFonts w:ascii="Source Sans Pro" w:hAnsi="Source Sans Pro" w:cs="Arial"/>
          <w:sz w:val="22"/>
          <w:szCs w:val="22"/>
        </w:rPr>
        <w:t xml:space="preserve"> al sujeto obligado al rubro citado </w:t>
      </w:r>
      <w:r w:rsidR="00F9594D" w:rsidRPr="00273077">
        <w:rPr>
          <w:rFonts w:ascii="Source Sans Pro" w:hAnsi="Source Sans Pro" w:cs="Arial"/>
          <w:sz w:val="22"/>
          <w:szCs w:val="22"/>
        </w:rPr>
        <w:t>por medio del sistema de notificaciones electrónicas, dentro de los tres días hábiles siguientes a su aprobación,</w:t>
      </w:r>
      <w:r w:rsidR="00732638">
        <w:rPr>
          <w:rFonts w:ascii="Source Sans Pro" w:hAnsi="Source Sans Pro" w:cs="Arial"/>
          <w:sz w:val="22"/>
          <w:szCs w:val="22"/>
        </w:rPr>
        <w:t xml:space="preserve"> ello, </w:t>
      </w:r>
      <w:r w:rsidR="00F9594D" w:rsidRPr="00273077">
        <w:rPr>
          <w:rFonts w:ascii="Source Sans Pro" w:hAnsi="Source Sans Pro" w:cs="Arial"/>
          <w:sz w:val="22"/>
          <w:szCs w:val="22"/>
        </w:rPr>
        <w:t>con fundamento en el artículo 15 de los Lineamientos de Verificación.</w:t>
      </w:r>
    </w:p>
    <w:p w:rsidR="00736EF8" w:rsidRPr="0073209C" w:rsidRDefault="00736EF8" w:rsidP="009D1F34">
      <w:pPr>
        <w:rPr>
          <w:rFonts w:ascii="Source Sans Pro" w:hAnsi="Source Sans Pro" w:cs="Arial"/>
          <w:sz w:val="22"/>
          <w:szCs w:val="22"/>
        </w:rPr>
      </w:pPr>
    </w:p>
    <w:p w:rsidR="00736EF8" w:rsidRDefault="00485962" w:rsidP="009D1F34">
      <w:pPr>
        <w:rPr>
          <w:rFonts w:ascii="Source Sans Pro" w:hAnsi="Source Sans Pro" w:cs="Arial"/>
          <w:sz w:val="22"/>
          <w:szCs w:val="22"/>
        </w:rPr>
      </w:pPr>
      <w:r>
        <w:rPr>
          <w:rFonts w:ascii="Source Sans Pro" w:hAnsi="Source Sans Pro" w:cs="Arial"/>
          <w:sz w:val="22"/>
          <w:szCs w:val="22"/>
        </w:rPr>
        <w:t>Así lo dictaminó, el</w:t>
      </w:r>
      <w:r w:rsidR="009D1F34" w:rsidRPr="0073209C">
        <w:rPr>
          <w:rFonts w:ascii="Source Sans Pro" w:hAnsi="Source Sans Pro" w:cs="Arial"/>
          <w:sz w:val="22"/>
          <w:szCs w:val="22"/>
        </w:rPr>
        <w:t xml:space="preserve"> Licenciad</w:t>
      </w:r>
      <w:r w:rsidR="00F9594D">
        <w:rPr>
          <w:rFonts w:ascii="Source Sans Pro" w:hAnsi="Source Sans Pro" w:cs="Arial"/>
          <w:sz w:val="22"/>
          <w:szCs w:val="22"/>
        </w:rPr>
        <w:t xml:space="preserve">o Juan de Dios Rivera </w:t>
      </w:r>
      <w:proofErr w:type="spellStart"/>
      <w:r w:rsidR="00F9594D">
        <w:rPr>
          <w:rFonts w:ascii="Source Sans Pro" w:hAnsi="Source Sans Pro" w:cs="Arial"/>
          <w:sz w:val="22"/>
          <w:szCs w:val="22"/>
        </w:rPr>
        <w:t>Gasperín</w:t>
      </w:r>
      <w:proofErr w:type="spellEnd"/>
      <w:r w:rsidR="00F9594D">
        <w:rPr>
          <w:rFonts w:ascii="Source Sans Pro" w:hAnsi="Source Sans Pro" w:cs="Arial"/>
          <w:sz w:val="22"/>
          <w:szCs w:val="22"/>
        </w:rPr>
        <w:t xml:space="preserve">, jefe de la oficina de Supervisión </w:t>
      </w:r>
      <w:r w:rsidR="00363FD1">
        <w:rPr>
          <w:rFonts w:ascii="Source Sans Pro" w:hAnsi="Source Sans Pro" w:cs="Arial"/>
          <w:sz w:val="22"/>
          <w:szCs w:val="22"/>
        </w:rPr>
        <w:t>e Investigación Institucional</w:t>
      </w:r>
      <w:r w:rsidR="00D13639">
        <w:rPr>
          <w:rFonts w:ascii="Source Sans Pro" w:hAnsi="Source Sans Pro" w:cs="Arial"/>
          <w:sz w:val="22"/>
          <w:szCs w:val="22"/>
        </w:rPr>
        <w:t xml:space="preserve"> del Instituto Veracruzano de Acceso a la Información y Protección de Datos Personales.</w:t>
      </w:r>
    </w:p>
    <w:p w:rsidR="00F64FED" w:rsidRDefault="00F64FED" w:rsidP="009D1F34">
      <w:pPr>
        <w:rPr>
          <w:rFonts w:ascii="Source Sans Pro" w:hAnsi="Source Sans Pro" w:cs="Arial"/>
          <w:sz w:val="22"/>
          <w:szCs w:val="22"/>
        </w:rPr>
      </w:pPr>
    </w:p>
    <w:p w:rsidR="00F64FED" w:rsidRDefault="00F64FED" w:rsidP="009D1F34">
      <w:pPr>
        <w:rPr>
          <w:rFonts w:ascii="Source Sans Pro" w:hAnsi="Source Sans Pro" w:cs="Arial"/>
          <w:sz w:val="22"/>
          <w:szCs w:val="22"/>
        </w:rPr>
      </w:pPr>
    </w:p>
    <w:p w:rsidR="00F64FED" w:rsidRPr="00A6679A" w:rsidRDefault="00F64FED" w:rsidP="009D1F34">
      <w:pPr>
        <w:rPr>
          <w:rFonts w:ascii="Source Sans Pro" w:hAnsi="Source Sans Pro" w:cs="Arial"/>
          <w:sz w:val="22"/>
          <w:szCs w:val="22"/>
        </w:rPr>
      </w:pPr>
    </w:p>
    <w:p w:rsidR="00F9594D" w:rsidRDefault="00F9594D" w:rsidP="00F9594D">
      <w:pPr>
        <w:jc w:val="center"/>
        <w:rPr>
          <w:rFonts w:ascii="Source Sans Pro" w:hAnsi="Source Sans Pro" w:cs="Arial"/>
          <w:b/>
        </w:rPr>
      </w:pPr>
      <w:r>
        <w:rPr>
          <w:rFonts w:ascii="Source Sans Pro" w:hAnsi="Source Sans Pro" w:cs="Arial"/>
          <w:b/>
        </w:rPr>
        <w:t xml:space="preserve">Juan de Dios Rivera </w:t>
      </w:r>
      <w:proofErr w:type="spellStart"/>
      <w:r>
        <w:rPr>
          <w:rFonts w:ascii="Source Sans Pro" w:hAnsi="Source Sans Pro" w:cs="Arial"/>
          <w:b/>
        </w:rPr>
        <w:t>Gasperín</w:t>
      </w:r>
      <w:proofErr w:type="spellEnd"/>
    </w:p>
    <w:p w:rsidR="00F9594D" w:rsidRPr="00F9594D" w:rsidRDefault="00F9594D" w:rsidP="00F9594D">
      <w:pPr>
        <w:jc w:val="center"/>
        <w:rPr>
          <w:rFonts w:ascii="Source Sans Pro" w:hAnsi="Source Sans Pro" w:cs="Arial"/>
          <w:b/>
        </w:rPr>
      </w:pPr>
      <w:r>
        <w:rPr>
          <w:rFonts w:ascii="Source Sans Pro" w:hAnsi="Source Sans Pro" w:cs="Arial"/>
          <w:b/>
        </w:rPr>
        <w:t xml:space="preserve">Jefe de la oficina de Supervisión </w:t>
      </w:r>
      <w:r w:rsidR="00363FD1">
        <w:rPr>
          <w:rFonts w:ascii="Source Sans Pro" w:hAnsi="Source Sans Pro" w:cs="Arial"/>
          <w:b/>
        </w:rPr>
        <w:t>e Investigación Institucional</w:t>
      </w:r>
    </w:p>
    <w:sectPr w:rsidR="00F9594D" w:rsidRPr="00F9594D" w:rsidSect="00127376">
      <w:headerReference w:type="default" r:id="rId13"/>
      <w:footerReference w:type="default" r:id="rId14"/>
      <w:pgSz w:w="12242" w:h="19442" w:code="190"/>
      <w:pgMar w:top="1417"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04A" w:rsidRDefault="0086504A" w:rsidP="006B5F99">
      <w:r>
        <w:separator/>
      </w:r>
    </w:p>
  </w:endnote>
  <w:endnote w:type="continuationSeparator" w:id="0">
    <w:p w:rsidR="0086504A" w:rsidRDefault="0086504A"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740029"/>
      <w:docPartObj>
        <w:docPartGallery w:val="Page Numbers (Bottom of Page)"/>
        <w:docPartUnique/>
      </w:docPartObj>
    </w:sdtPr>
    <w:sdtEndPr>
      <w:rPr>
        <w:rFonts w:ascii="Source Sans Pro" w:hAnsi="Source Sans Pro"/>
        <w:sz w:val="20"/>
        <w:szCs w:val="20"/>
      </w:rPr>
    </w:sdtEndPr>
    <w:sdtContent>
      <w:p w:rsidR="00D13639" w:rsidRPr="00697C84" w:rsidRDefault="00D13639">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923D7E" w:rsidRPr="00923D7E">
          <w:rPr>
            <w:rFonts w:ascii="Source Sans Pro" w:hAnsi="Source Sans Pro"/>
            <w:noProof/>
            <w:sz w:val="20"/>
            <w:szCs w:val="20"/>
            <w:lang w:val="es-ES"/>
          </w:rPr>
          <w:t>19</w:t>
        </w:r>
        <w:r w:rsidRPr="00697C84">
          <w:rPr>
            <w:rFonts w:ascii="Source Sans Pro" w:hAnsi="Source Sans Pro"/>
            <w:sz w:val="20"/>
            <w:szCs w:val="20"/>
          </w:rPr>
          <w:fldChar w:fldCharType="end"/>
        </w:r>
      </w:p>
    </w:sdtContent>
  </w:sdt>
  <w:p w:rsidR="00D13639" w:rsidRDefault="00D136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04A" w:rsidRDefault="0086504A" w:rsidP="006B5F99">
      <w:r>
        <w:separator/>
      </w:r>
    </w:p>
  </w:footnote>
  <w:footnote w:type="continuationSeparator" w:id="0">
    <w:p w:rsidR="0086504A" w:rsidRDefault="0086504A"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D13639" w:rsidRPr="00FF0BED" w:rsidTr="00017603">
      <w:tc>
        <w:tcPr>
          <w:tcW w:w="1896" w:type="dxa"/>
        </w:tcPr>
        <w:p w:rsidR="00D13639" w:rsidRPr="00FF0BED" w:rsidRDefault="00D13639"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30" name="Imagen 30"/>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D13639" w:rsidRPr="00FF0BED" w:rsidRDefault="00D13639" w:rsidP="006B5F99">
          <w:pPr>
            <w:pStyle w:val="Encabezado"/>
            <w:jc w:val="center"/>
            <w:rPr>
              <w:rFonts w:ascii="Source Sans Pro" w:hAnsi="Source Sans Pro"/>
              <w:b/>
              <w:sz w:val="22"/>
              <w:szCs w:val="22"/>
            </w:rPr>
          </w:pPr>
        </w:p>
      </w:tc>
      <w:tc>
        <w:tcPr>
          <w:tcW w:w="5678" w:type="dxa"/>
        </w:tcPr>
        <w:p w:rsidR="00D13639" w:rsidRPr="00FF0BED" w:rsidRDefault="00D13639"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INFORMACIÓN Y</w:t>
          </w:r>
          <w:r>
            <w:rPr>
              <w:rFonts w:ascii="Source Sans Pro" w:hAnsi="Source Sans Pro"/>
              <w:b/>
              <w:sz w:val="22"/>
              <w:szCs w:val="22"/>
            </w:rPr>
            <w:t xml:space="preserve"> PROTECCIÓN DE DATOS PERSONALES</w:t>
          </w:r>
        </w:p>
        <w:p w:rsidR="00D13639" w:rsidRDefault="00D13639" w:rsidP="00DD5EEB">
          <w:pPr>
            <w:pStyle w:val="Encabezado"/>
            <w:rPr>
              <w:rFonts w:ascii="Source Sans Pro" w:hAnsi="Source Sans Pro"/>
              <w:b/>
              <w:sz w:val="22"/>
              <w:szCs w:val="22"/>
            </w:rPr>
          </w:pPr>
        </w:p>
        <w:p w:rsidR="00D13639" w:rsidRDefault="00D13639" w:rsidP="00DD5EEB">
          <w:pPr>
            <w:pStyle w:val="Encabezado"/>
            <w:rPr>
              <w:rFonts w:ascii="Source Sans Pro" w:hAnsi="Source Sans Pro"/>
              <w:b/>
              <w:sz w:val="22"/>
              <w:szCs w:val="22"/>
            </w:rPr>
          </w:pPr>
          <w:r w:rsidRPr="00FF0BED">
            <w:rPr>
              <w:rFonts w:ascii="Source Sans Pro" w:hAnsi="Source Sans Pro"/>
              <w:b/>
              <w:sz w:val="22"/>
              <w:szCs w:val="22"/>
            </w:rPr>
            <w:t xml:space="preserve">SUJETO OBLIGADO: </w:t>
          </w:r>
          <w:r>
            <w:rPr>
              <w:rFonts w:ascii="Source Sans Pro" w:hAnsi="Source Sans Pro" w:cs="Arial"/>
              <w:b/>
              <w:sz w:val="22"/>
              <w:szCs w:val="22"/>
            </w:rPr>
            <w:t>PARTIDO POLÍTICO PODEMOS</w:t>
          </w:r>
        </w:p>
        <w:p w:rsidR="00D13639" w:rsidRDefault="00D13639" w:rsidP="00DD5EEB">
          <w:pPr>
            <w:pStyle w:val="Encabezado"/>
            <w:rPr>
              <w:rFonts w:ascii="Source Sans Pro" w:hAnsi="Source Sans Pro"/>
              <w:b/>
              <w:sz w:val="22"/>
              <w:szCs w:val="22"/>
            </w:rPr>
          </w:pPr>
        </w:p>
        <w:p w:rsidR="00D13639" w:rsidRDefault="00D13639"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D13639" w:rsidRPr="00FF0BED" w:rsidRDefault="00D13639" w:rsidP="00DD5EEB">
          <w:pPr>
            <w:pStyle w:val="Encabezado"/>
            <w:rPr>
              <w:rFonts w:ascii="Source Sans Pro" w:hAnsi="Source Sans Pro"/>
              <w:b/>
              <w:sz w:val="22"/>
              <w:szCs w:val="22"/>
            </w:rPr>
          </w:pPr>
        </w:p>
        <w:p w:rsidR="00D13639" w:rsidRPr="00FF0BED" w:rsidRDefault="00D13639" w:rsidP="00DD5EEB">
          <w:pPr>
            <w:pStyle w:val="Encabezado"/>
            <w:rPr>
              <w:rFonts w:ascii="Source Sans Pro" w:hAnsi="Source Sans Pro"/>
              <w:b/>
              <w:sz w:val="22"/>
              <w:szCs w:val="22"/>
            </w:rPr>
          </w:pPr>
          <w:r>
            <w:rPr>
              <w:rFonts w:ascii="Source Sans Pro" w:hAnsi="Source Sans Pro"/>
              <w:b/>
              <w:sz w:val="22"/>
              <w:szCs w:val="22"/>
            </w:rPr>
            <w:t>DICTAMEN DE CUMPLIMIENTO</w:t>
          </w:r>
          <w:r w:rsidR="008E6C9D">
            <w:rPr>
              <w:rFonts w:ascii="Source Sans Pro" w:hAnsi="Source Sans Pro"/>
              <w:b/>
              <w:sz w:val="22"/>
              <w:szCs w:val="22"/>
            </w:rPr>
            <w:t xml:space="preserve"> PARCIAL MEDIO</w:t>
          </w:r>
          <w:r>
            <w:rPr>
              <w:rFonts w:ascii="Source Sans Pro" w:hAnsi="Source Sans Pro"/>
              <w:b/>
              <w:sz w:val="22"/>
              <w:szCs w:val="22"/>
            </w:rPr>
            <w:t xml:space="preserve"> </w:t>
          </w:r>
        </w:p>
        <w:p w:rsidR="00D13639" w:rsidRPr="00FF0BED" w:rsidRDefault="00D13639" w:rsidP="00DD5EEB">
          <w:pPr>
            <w:pStyle w:val="Encabezado"/>
            <w:rPr>
              <w:rFonts w:ascii="Source Sans Pro" w:hAnsi="Source Sans Pro"/>
              <w:b/>
              <w:sz w:val="22"/>
              <w:szCs w:val="22"/>
            </w:rPr>
          </w:pPr>
        </w:p>
        <w:p w:rsidR="00D13639" w:rsidRPr="00FF0BED" w:rsidRDefault="00D13639" w:rsidP="00926311">
          <w:pPr>
            <w:pStyle w:val="Encabezado"/>
            <w:rPr>
              <w:rFonts w:ascii="Source Sans Pro" w:hAnsi="Source Sans Pro"/>
              <w:b/>
              <w:sz w:val="22"/>
              <w:szCs w:val="22"/>
            </w:rPr>
          </w:pPr>
          <w:r>
            <w:rPr>
              <w:rFonts w:ascii="Source Sans Pro" w:hAnsi="Source Sans Pro"/>
              <w:b/>
              <w:sz w:val="22"/>
              <w:szCs w:val="22"/>
            </w:rPr>
            <w:t>EXPEDIENTE: IVAI/VEOFI-322/068</w:t>
          </w:r>
          <w:r w:rsidRPr="00D176F9">
            <w:rPr>
              <w:rFonts w:ascii="Source Sans Pro" w:hAnsi="Source Sans Pro"/>
              <w:b/>
              <w:sz w:val="22"/>
              <w:szCs w:val="22"/>
            </w:rPr>
            <w:t>/2022</w:t>
          </w:r>
        </w:p>
      </w:tc>
    </w:tr>
  </w:tbl>
  <w:p w:rsidR="00D13639" w:rsidRPr="00FF0BED" w:rsidRDefault="00D13639" w:rsidP="009B4C6D">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3669030</wp:posOffset>
          </wp:positionH>
          <wp:positionV relativeFrom="paragraph">
            <wp:posOffset>-865505</wp:posOffset>
          </wp:positionV>
          <wp:extent cx="4777110" cy="8954530"/>
          <wp:effectExtent l="0" t="0" r="4445" b="0"/>
          <wp:wrapNone/>
          <wp:docPr id="31" name="Imagen 31"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3DD9"/>
    <w:rsid w:val="00014A4E"/>
    <w:rsid w:val="0001632E"/>
    <w:rsid w:val="00016F49"/>
    <w:rsid w:val="00017603"/>
    <w:rsid w:val="000206DC"/>
    <w:rsid w:val="00023D5B"/>
    <w:rsid w:val="00024271"/>
    <w:rsid w:val="00024985"/>
    <w:rsid w:val="00034BDC"/>
    <w:rsid w:val="00037726"/>
    <w:rsid w:val="00052AD3"/>
    <w:rsid w:val="00064BCC"/>
    <w:rsid w:val="00070784"/>
    <w:rsid w:val="000715EA"/>
    <w:rsid w:val="000742EB"/>
    <w:rsid w:val="000760F5"/>
    <w:rsid w:val="0007669E"/>
    <w:rsid w:val="000812EA"/>
    <w:rsid w:val="000834FD"/>
    <w:rsid w:val="00084F30"/>
    <w:rsid w:val="00092294"/>
    <w:rsid w:val="000A1A88"/>
    <w:rsid w:val="000A5A7E"/>
    <w:rsid w:val="000A6A84"/>
    <w:rsid w:val="000B1A18"/>
    <w:rsid w:val="000B3FCB"/>
    <w:rsid w:val="000C01AD"/>
    <w:rsid w:val="000C66BC"/>
    <w:rsid w:val="000D7622"/>
    <w:rsid w:val="000E4188"/>
    <w:rsid w:val="00101F86"/>
    <w:rsid w:val="00106C32"/>
    <w:rsid w:val="001135A6"/>
    <w:rsid w:val="001174D5"/>
    <w:rsid w:val="00127376"/>
    <w:rsid w:val="00127F76"/>
    <w:rsid w:val="0013225F"/>
    <w:rsid w:val="00132DA5"/>
    <w:rsid w:val="00140A57"/>
    <w:rsid w:val="00141140"/>
    <w:rsid w:val="00143E9D"/>
    <w:rsid w:val="00144C7B"/>
    <w:rsid w:val="0014704B"/>
    <w:rsid w:val="00151EDD"/>
    <w:rsid w:val="001634D1"/>
    <w:rsid w:val="00170044"/>
    <w:rsid w:val="00171881"/>
    <w:rsid w:val="00172FD0"/>
    <w:rsid w:val="00174490"/>
    <w:rsid w:val="001856CA"/>
    <w:rsid w:val="001960C8"/>
    <w:rsid w:val="00196BD8"/>
    <w:rsid w:val="001A5E05"/>
    <w:rsid w:val="001A6C3E"/>
    <w:rsid w:val="001B0070"/>
    <w:rsid w:val="001B0603"/>
    <w:rsid w:val="001B5EC4"/>
    <w:rsid w:val="001C7CA9"/>
    <w:rsid w:val="001C7E11"/>
    <w:rsid w:val="001D0F0B"/>
    <w:rsid w:val="001D6308"/>
    <w:rsid w:val="001E32C1"/>
    <w:rsid w:val="001E4170"/>
    <w:rsid w:val="001E4E28"/>
    <w:rsid w:val="001E5FE8"/>
    <w:rsid w:val="001F28CD"/>
    <w:rsid w:val="001F2B80"/>
    <w:rsid w:val="001F30A3"/>
    <w:rsid w:val="001F70AB"/>
    <w:rsid w:val="001F7C58"/>
    <w:rsid w:val="002027C8"/>
    <w:rsid w:val="00207513"/>
    <w:rsid w:val="00207A36"/>
    <w:rsid w:val="00211FD2"/>
    <w:rsid w:val="002143D3"/>
    <w:rsid w:val="00232F4D"/>
    <w:rsid w:val="002337FA"/>
    <w:rsid w:val="0024508E"/>
    <w:rsid w:val="00250ECC"/>
    <w:rsid w:val="0025703D"/>
    <w:rsid w:val="00264657"/>
    <w:rsid w:val="00272DB6"/>
    <w:rsid w:val="0028001C"/>
    <w:rsid w:val="002819CF"/>
    <w:rsid w:val="00283992"/>
    <w:rsid w:val="00287AAB"/>
    <w:rsid w:val="00287ADD"/>
    <w:rsid w:val="002940B9"/>
    <w:rsid w:val="002A0885"/>
    <w:rsid w:val="002A2E6E"/>
    <w:rsid w:val="002B527D"/>
    <w:rsid w:val="002C3156"/>
    <w:rsid w:val="002D0C63"/>
    <w:rsid w:val="002D6E7F"/>
    <w:rsid w:val="002D73F8"/>
    <w:rsid w:val="002E39A3"/>
    <w:rsid w:val="002F7752"/>
    <w:rsid w:val="00312C96"/>
    <w:rsid w:val="00317116"/>
    <w:rsid w:val="003233C6"/>
    <w:rsid w:val="00324BA2"/>
    <w:rsid w:val="00330259"/>
    <w:rsid w:val="003404E9"/>
    <w:rsid w:val="00344087"/>
    <w:rsid w:val="00350900"/>
    <w:rsid w:val="00350A54"/>
    <w:rsid w:val="00351898"/>
    <w:rsid w:val="003563C3"/>
    <w:rsid w:val="00356C73"/>
    <w:rsid w:val="00363FD1"/>
    <w:rsid w:val="003651EF"/>
    <w:rsid w:val="00372BF4"/>
    <w:rsid w:val="003827C0"/>
    <w:rsid w:val="003832FE"/>
    <w:rsid w:val="0038407E"/>
    <w:rsid w:val="00384ACD"/>
    <w:rsid w:val="00390111"/>
    <w:rsid w:val="00391CB3"/>
    <w:rsid w:val="003930F4"/>
    <w:rsid w:val="00394A73"/>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2FD"/>
    <w:rsid w:val="00417EA9"/>
    <w:rsid w:val="00422152"/>
    <w:rsid w:val="00427951"/>
    <w:rsid w:val="00435AD7"/>
    <w:rsid w:val="00437D56"/>
    <w:rsid w:val="00442DD6"/>
    <w:rsid w:val="00443C41"/>
    <w:rsid w:val="00445625"/>
    <w:rsid w:val="00446623"/>
    <w:rsid w:val="00455C75"/>
    <w:rsid w:val="004620C0"/>
    <w:rsid w:val="00462A3B"/>
    <w:rsid w:val="0046361E"/>
    <w:rsid w:val="00464159"/>
    <w:rsid w:val="00467952"/>
    <w:rsid w:val="00485962"/>
    <w:rsid w:val="004A1B32"/>
    <w:rsid w:val="004A368E"/>
    <w:rsid w:val="004B11CC"/>
    <w:rsid w:val="004C1CD3"/>
    <w:rsid w:val="004C4316"/>
    <w:rsid w:val="004D4B78"/>
    <w:rsid w:val="004D756F"/>
    <w:rsid w:val="004E4FDC"/>
    <w:rsid w:val="004E7CA5"/>
    <w:rsid w:val="004F3C3B"/>
    <w:rsid w:val="004F556F"/>
    <w:rsid w:val="00501E5B"/>
    <w:rsid w:val="0051076B"/>
    <w:rsid w:val="0051547C"/>
    <w:rsid w:val="0052332B"/>
    <w:rsid w:val="00527290"/>
    <w:rsid w:val="00535D4D"/>
    <w:rsid w:val="00537932"/>
    <w:rsid w:val="005476D3"/>
    <w:rsid w:val="00547AD2"/>
    <w:rsid w:val="00553E66"/>
    <w:rsid w:val="00556B78"/>
    <w:rsid w:val="0055717D"/>
    <w:rsid w:val="005577FD"/>
    <w:rsid w:val="005610F3"/>
    <w:rsid w:val="005633E7"/>
    <w:rsid w:val="005664EA"/>
    <w:rsid w:val="0057185B"/>
    <w:rsid w:val="00573C38"/>
    <w:rsid w:val="0058094F"/>
    <w:rsid w:val="00581F42"/>
    <w:rsid w:val="00583692"/>
    <w:rsid w:val="00591B6C"/>
    <w:rsid w:val="005A2421"/>
    <w:rsid w:val="005A3B8F"/>
    <w:rsid w:val="005A7151"/>
    <w:rsid w:val="005A7A95"/>
    <w:rsid w:val="005B2780"/>
    <w:rsid w:val="005C4ED2"/>
    <w:rsid w:val="005D4D87"/>
    <w:rsid w:val="005E0E97"/>
    <w:rsid w:val="005E2A64"/>
    <w:rsid w:val="005F4F4A"/>
    <w:rsid w:val="00621A36"/>
    <w:rsid w:val="00624254"/>
    <w:rsid w:val="00635E47"/>
    <w:rsid w:val="006471A0"/>
    <w:rsid w:val="006557C9"/>
    <w:rsid w:val="006759E6"/>
    <w:rsid w:val="00676D5D"/>
    <w:rsid w:val="0068164F"/>
    <w:rsid w:val="00682920"/>
    <w:rsid w:val="006844D8"/>
    <w:rsid w:val="006871B9"/>
    <w:rsid w:val="006920E1"/>
    <w:rsid w:val="0069699C"/>
    <w:rsid w:val="00697C84"/>
    <w:rsid w:val="006A0648"/>
    <w:rsid w:val="006A1F9C"/>
    <w:rsid w:val="006A5D5A"/>
    <w:rsid w:val="006A7D31"/>
    <w:rsid w:val="006B5F99"/>
    <w:rsid w:val="006B61E5"/>
    <w:rsid w:val="006C0BA9"/>
    <w:rsid w:val="006D1005"/>
    <w:rsid w:val="006E5D22"/>
    <w:rsid w:val="006E64BE"/>
    <w:rsid w:val="006F18DE"/>
    <w:rsid w:val="006F1DC7"/>
    <w:rsid w:val="006F30A4"/>
    <w:rsid w:val="006F79D6"/>
    <w:rsid w:val="00700F04"/>
    <w:rsid w:val="00706D73"/>
    <w:rsid w:val="007135C9"/>
    <w:rsid w:val="00717C4D"/>
    <w:rsid w:val="00725124"/>
    <w:rsid w:val="0073209C"/>
    <w:rsid w:val="00732638"/>
    <w:rsid w:val="00736EF8"/>
    <w:rsid w:val="007371A1"/>
    <w:rsid w:val="00767622"/>
    <w:rsid w:val="0077373B"/>
    <w:rsid w:val="00785360"/>
    <w:rsid w:val="00787A4C"/>
    <w:rsid w:val="007913A5"/>
    <w:rsid w:val="0079205E"/>
    <w:rsid w:val="007A4B9E"/>
    <w:rsid w:val="007A6B12"/>
    <w:rsid w:val="007B1B80"/>
    <w:rsid w:val="007B242C"/>
    <w:rsid w:val="007B47FA"/>
    <w:rsid w:val="007B6AE9"/>
    <w:rsid w:val="007B6CF4"/>
    <w:rsid w:val="007B77D5"/>
    <w:rsid w:val="007C1960"/>
    <w:rsid w:val="007C53B6"/>
    <w:rsid w:val="007C6446"/>
    <w:rsid w:val="007D0196"/>
    <w:rsid w:val="007D2511"/>
    <w:rsid w:val="007D7BBF"/>
    <w:rsid w:val="007E2291"/>
    <w:rsid w:val="007E288E"/>
    <w:rsid w:val="007E5232"/>
    <w:rsid w:val="007E7E4C"/>
    <w:rsid w:val="007F0A37"/>
    <w:rsid w:val="007F2841"/>
    <w:rsid w:val="007F3DDE"/>
    <w:rsid w:val="007F534D"/>
    <w:rsid w:val="007F7A53"/>
    <w:rsid w:val="008055E6"/>
    <w:rsid w:val="00812BC9"/>
    <w:rsid w:val="00815DDF"/>
    <w:rsid w:val="00834DC3"/>
    <w:rsid w:val="00835FE3"/>
    <w:rsid w:val="00845A39"/>
    <w:rsid w:val="008528EF"/>
    <w:rsid w:val="008537B9"/>
    <w:rsid w:val="0085432C"/>
    <w:rsid w:val="0086504A"/>
    <w:rsid w:val="0086719C"/>
    <w:rsid w:val="0089396A"/>
    <w:rsid w:val="00895DE2"/>
    <w:rsid w:val="008B0C3F"/>
    <w:rsid w:val="008B19FE"/>
    <w:rsid w:val="008B1B0A"/>
    <w:rsid w:val="008B5504"/>
    <w:rsid w:val="008B6072"/>
    <w:rsid w:val="008C1F3C"/>
    <w:rsid w:val="008C595C"/>
    <w:rsid w:val="008D3284"/>
    <w:rsid w:val="008D3503"/>
    <w:rsid w:val="008D75C9"/>
    <w:rsid w:val="008E44A7"/>
    <w:rsid w:val="008E6C9D"/>
    <w:rsid w:val="008F57F0"/>
    <w:rsid w:val="00901E70"/>
    <w:rsid w:val="009029A6"/>
    <w:rsid w:val="00903E16"/>
    <w:rsid w:val="00903E72"/>
    <w:rsid w:val="00904768"/>
    <w:rsid w:val="00911DE1"/>
    <w:rsid w:val="00917D66"/>
    <w:rsid w:val="00920C4F"/>
    <w:rsid w:val="0092194A"/>
    <w:rsid w:val="00923D7E"/>
    <w:rsid w:val="00926311"/>
    <w:rsid w:val="00927DE1"/>
    <w:rsid w:val="00927E9E"/>
    <w:rsid w:val="00930288"/>
    <w:rsid w:val="00932E68"/>
    <w:rsid w:val="009444D2"/>
    <w:rsid w:val="00944FF0"/>
    <w:rsid w:val="009644F1"/>
    <w:rsid w:val="009759AE"/>
    <w:rsid w:val="00985366"/>
    <w:rsid w:val="0098662B"/>
    <w:rsid w:val="009A0FF9"/>
    <w:rsid w:val="009A1A56"/>
    <w:rsid w:val="009A2416"/>
    <w:rsid w:val="009A482E"/>
    <w:rsid w:val="009B3AAE"/>
    <w:rsid w:val="009B4C6D"/>
    <w:rsid w:val="009C2F45"/>
    <w:rsid w:val="009C634F"/>
    <w:rsid w:val="009D1F34"/>
    <w:rsid w:val="009E0149"/>
    <w:rsid w:val="009E0900"/>
    <w:rsid w:val="009E1EFD"/>
    <w:rsid w:val="009E3ACB"/>
    <w:rsid w:val="009E63AD"/>
    <w:rsid w:val="009E6997"/>
    <w:rsid w:val="009E7B9F"/>
    <w:rsid w:val="009F0782"/>
    <w:rsid w:val="009F3E26"/>
    <w:rsid w:val="009F6175"/>
    <w:rsid w:val="009F6D35"/>
    <w:rsid w:val="00A0415E"/>
    <w:rsid w:val="00A11335"/>
    <w:rsid w:val="00A11AD4"/>
    <w:rsid w:val="00A1296F"/>
    <w:rsid w:val="00A2444E"/>
    <w:rsid w:val="00A3337E"/>
    <w:rsid w:val="00A42051"/>
    <w:rsid w:val="00A45709"/>
    <w:rsid w:val="00A472ED"/>
    <w:rsid w:val="00A65F6B"/>
    <w:rsid w:val="00A6679A"/>
    <w:rsid w:val="00A66974"/>
    <w:rsid w:val="00A82BF0"/>
    <w:rsid w:val="00A8466C"/>
    <w:rsid w:val="00A9328D"/>
    <w:rsid w:val="00A94B77"/>
    <w:rsid w:val="00AA0333"/>
    <w:rsid w:val="00AA1419"/>
    <w:rsid w:val="00AA2D36"/>
    <w:rsid w:val="00AA3F1B"/>
    <w:rsid w:val="00AA4E09"/>
    <w:rsid w:val="00AA65A8"/>
    <w:rsid w:val="00AB6F92"/>
    <w:rsid w:val="00AC24D0"/>
    <w:rsid w:val="00AC7127"/>
    <w:rsid w:val="00AD7D40"/>
    <w:rsid w:val="00AD7F2F"/>
    <w:rsid w:val="00AE2391"/>
    <w:rsid w:val="00AE56A3"/>
    <w:rsid w:val="00AE6649"/>
    <w:rsid w:val="00AE6E96"/>
    <w:rsid w:val="00AF66F2"/>
    <w:rsid w:val="00AF76D5"/>
    <w:rsid w:val="00B00B00"/>
    <w:rsid w:val="00B0169A"/>
    <w:rsid w:val="00B04A0C"/>
    <w:rsid w:val="00B05C85"/>
    <w:rsid w:val="00B10209"/>
    <w:rsid w:val="00B21AF2"/>
    <w:rsid w:val="00B26187"/>
    <w:rsid w:val="00B300C3"/>
    <w:rsid w:val="00B32A8B"/>
    <w:rsid w:val="00B53855"/>
    <w:rsid w:val="00B55721"/>
    <w:rsid w:val="00B602F4"/>
    <w:rsid w:val="00B65CA2"/>
    <w:rsid w:val="00B70F7B"/>
    <w:rsid w:val="00B761D4"/>
    <w:rsid w:val="00B853E8"/>
    <w:rsid w:val="00B95487"/>
    <w:rsid w:val="00B97758"/>
    <w:rsid w:val="00BA3CB5"/>
    <w:rsid w:val="00BA4411"/>
    <w:rsid w:val="00BA4FB3"/>
    <w:rsid w:val="00BA57DF"/>
    <w:rsid w:val="00BB4A9D"/>
    <w:rsid w:val="00BC252B"/>
    <w:rsid w:val="00BC7EDE"/>
    <w:rsid w:val="00BD609F"/>
    <w:rsid w:val="00BE04D1"/>
    <w:rsid w:val="00BE2509"/>
    <w:rsid w:val="00BE2543"/>
    <w:rsid w:val="00BF0B0E"/>
    <w:rsid w:val="00BF5298"/>
    <w:rsid w:val="00BF57B2"/>
    <w:rsid w:val="00BF5B5E"/>
    <w:rsid w:val="00BF7402"/>
    <w:rsid w:val="00C018ED"/>
    <w:rsid w:val="00C01B28"/>
    <w:rsid w:val="00C01D47"/>
    <w:rsid w:val="00C1096B"/>
    <w:rsid w:val="00C1384E"/>
    <w:rsid w:val="00C1460B"/>
    <w:rsid w:val="00C420BA"/>
    <w:rsid w:val="00C448BF"/>
    <w:rsid w:val="00C46190"/>
    <w:rsid w:val="00C50491"/>
    <w:rsid w:val="00C50907"/>
    <w:rsid w:val="00C54232"/>
    <w:rsid w:val="00C64B42"/>
    <w:rsid w:val="00C70CA2"/>
    <w:rsid w:val="00C72D53"/>
    <w:rsid w:val="00C757A3"/>
    <w:rsid w:val="00C82D97"/>
    <w:rsid w:val="00C85AC2"/>
    <w:rsid w:val="00C86DD8"/>
    <w:rsid w:val="00C927FE"/>
    <w:rsid w:val="00CA1A13"/>
    <w:rsid w:val="00CA5383"/>
    <w:rsid w:val="00CA555D"/>
    <w:rsid w:val="00CA6399"/>
    <w:rsid w:val="00CB3BEA"/>
    <w:rsid w:val="00CE3395"/>
    <w:rsid w:val="00D00308"/>
    <w:rsid w:val="00D0123E"/>
    <w:rsid w:val="00D13639"/>
    <w:rsid w:val="00D14FFA"/>
    <w:rsid w:val="00D176F9"/>
    <w:rsid w:val="00D17888"/>
    <w:rsid w:val="00D17BB5"/>
    <w:rsid w:val="00D278B3"/>
    <w:rsid w:val="00D30BA0"/>
    <w:rsid w:val="00D37E3C"/>
    <w:rsid w:val="00D43D6C"/>
    <w:rsid w:val="00D50A8D"/>
    <w:rsid w:val="00D538C8"/>
    <w:rsid w:val="00D55546"/>
    <w:rsid w:val="00D7111A"/>
    <w:rsid w:val="00D80136"/>
    <w:rsid w:val="00D8145E"/>
    <w:rsid w:val="00D82C0D"/>
    <w:rsid w:val="00D84260"/>
    <w:rsid w:val="00D95430"/>
    <w:rsid w:val="00DA0A8F"/>
    <w:rsid w:val="00DB25D4"/>
    <w:rsid w:val="00DC2242"/>
    <w:rsid w:val="00DC6457"/>
    <w:rsid w:val="00DD25C0"/>
    <w:rsid w:val="00DD2F52"/>
    <w:rsid w:val="00DD4A18"/>
    <w:rsid w:val="00DD5EEB"/>
    <w:rsid w:val="00DE3F43"/>
    <w:rsid w:val="00DF1D3D"/>
    <w:rsid w:val="00DF488B"/>
    <w:rsid w:val="00E03CB2"/>
    <w:rsid w:val="00E13D5A"/>
    <w:rsid w:val="00E17EDC"/>
    <w:rsid w:val="00E3016C"/>
    <w:rsid w:val="00E3409B"/>
    <w:rsid w:val="00E4197C"/>
    <w:rsid w:val="00E5256B"/>
    <w:rsid w:val="00E544CF"/>
    <w:rsid w:val="00E60D90"/>
    <w:rsid w:val="00E62A1D"/>
    <w:rsid w:val="00E638F9"/>
    <w:rsid w:val="00E65E42"/>
    <w:rsid w:val="00E80193"/>
    <w:rsid w:val="00E813A0"/>
    <w:rsid w:val="00E82C5C"/>
    <w:rsid w:val="00E95269"/>
    <w:rsid w:val="00EA1732"/>
    <w:rsid w:val="00EA58A0"/>
    <w:rsid w:val="00EA7FCE"/>
    <w:rsid w:val="00EB07D8"/>
    <w:rsid w:val="00EB0AE5"/>
    <w:rsid w:val="00EB60D3"/>
    <w:rsid w:val="00EB6268"/>
    <w:rsid w:val="00EB7FB1"/>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4563C"/>
    <w:rsid w:val="00F52CED"/>
    <w:rsid w:val="00F54D6A"/>
    <w:rsid w:val="00F62052"/>
    <w:rsid w:val="00F6323A"/>
    <w:rsid w:val="00F633CB"/>
    <w:rsid w:val="00F64FED"/>
    <w:rsid w:val="00F70F28"/>
    <w:rsid w:val="00F743F3"/>
    <w:rsid w:val="00F74408"/>
    <w:rsid w:val="00F81B0A"/>
    <w:rsid w:val="00F8201A"/>
    <w:rsid w:val="00F87053"/>
    <w:rsid w:val="00F878EF"/>
    <w:rsid w:val="00F911CA"/>
    <w:rsid w:val="00F93DCA"/>
    <w:rsid w:val="00F9594D"/>
    <w:rsid w:val="00FA0D31"/>
    <w:rsid w:val="00FA4A6B"/>
    <w:rsid w:val="00FA6B25"/>
    <w:rsid w:val="00FB455E"/>
    <w:rsid w:val="00FC0983"/>
    <w:rsid w:val="00FC1EA8"/>
    <w:rsid w:val="00FD07E1"/>
    <w:rsid w:val="00FD5216"/>
    <w:rsid w:val="00FE3CC3"/>
    <w:rsid w:val="00FF0BED"/>
    <w:rsid w:val="00FF3568"/>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extonotapie">
    <w:name w:val="footnote text"/>
    <w:basedOn w:val="Normal"/>
    <w:link w:val="TextonotapieCar"/>
    <w:uiPriority w:val="99"/>
    <w:semiHidden/>
    <w:unhideWhenUsed/>
    <w:rsid w:val="00084F30"/>
    <w:rPr>
      <w:sz w:val="20"/>
      <w:szCs w:val="20"/>
    </w:rPr>
  </w:style>
  <w:style w:type="character" w:customStyle="1" w:styleId="TextonotapieCar">
    <w:name w:val="Texto nota pie Car"/>
    <w:basedOn w:val="Fuentedeprrafopredeter"/>
    <w:link w:val="Textonotapie"/>
    <w:uiPriority w:val="99"/>
    <w:semiHidden/>
    <w:rsid w:val="00084F30"/>
    <w:rPr>
      <w:sz w:val="20"/>
      <w:szCs w:val="20"/>
    </w:rPr>
  </w:style>
  <w:style w:type="character" w:styleId="Refdenotaalpie">
    <w:name w:val="footnote reference"/>
    <w:basedOn w:val="Fuentedeprrafopredeter"/>
    <w:uiPriority w:val="99"/>
    <w:semiHidden/>
    <w:unhideWhenUsed/>
    <w:rsid w:val="00084F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demos-veracruz.negocio.sit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AB882-96F3-49C3-8BE5-54954218A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19</Pages>
  <Words>11780</Words>
  <Characters>64792</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42</cp:revision>
  <cp:lastPrinted>2023-01-09T22:36:00Z</cp:lastPrinted>
  <dcterms:created xsi:type="dcterms:W3CDTF">2022-12-12T23:53:00Z</dcterms:created>
  <dcterms:modified xsi:type="dcterms:W3CDTF">2023-01-13T23:17:00Z</dcterms:modified>
</cp:coreProperties>
</file>