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0583FA5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500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31C77D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FC1C41">
        <w:rPr>
          <w:rFonts w:ascii="Source Sans Pro" w:hAnsi="Source Sans Pro"/>
          <w:sz w:val="22"/>
          <w:szCs w:val="22"/>
        </w:rPr>
        <w:t>in</w:t>
      </w:r>
      <w:r w:rsidR="00A735F9">
        <w:rPr>
          <w:rFonts w:ascii="Source Sans Pro" w:hAnsi="Source Sans Pro"/>
          <w:sz w:val="22"/>
          <w:szCs w:val="22"/>
        </w:rPr>
        <w:t xml:space="preserve">cumplimiento </w:t>
      </w:r>
      <w:r w:rsidR="00A26385">
        <w:rPr>
          <w:rFonts w:ascii="Source Sans Pro" w:hAnsi="Source Sans Pro"/>
          <w:sz w:val="22"/>
          <w:szCs w:val="22"/>
        </w:rPr>
        <w:t>parcial</w:t>
      </w:r>
    </w:p>
    <w:p w14:paraId="4F107600" w14:textId="0CFAD227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FC1C41" w:rsidRPr="00FC1C41">
        <w:rPr>
          <w:rFonts w:ascii="Source Sans Pro" w:hAnsi="Source Sans Pro"/>
          <w:b/>
          <w:sz w:val="22"/>
          <w:szCs w:val="22"/>
        </w:rPr>
        <w:t>IVAI/VEOFI-</w:t>
      </w:r>
      <w:r w:rsidR="0075127D">
        <w:rPr>
          <w:rFonts w:ascii="Source Sans Pro" w:hAnsi="Source Sans Pro"/>
          <w:b/>
          <w:sz w:val="22"/>
          <w:szCs w:val="22"/>
        </w:rPr>
        <w:t>3</w:t>
      </w:r>
      <w:r w:rsidR="00A26385">
        <w:rPr>
          <w:rFonts w:ascii="Source Sans Pro" w:hAnsi="Source Sans Pro"/>
          <w:b/>
          <w:sz w:val="22"/>
          <w:szCs w:val="22"/>
        </w:rPr>
        <w:t>01/085</w:t>
      </w:r>
      <w:r w:rsidR="00FC1C41" w:rsidRPr="00FC1C41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4BB23374" w:rsidR="003750A4" w:rsidRDefault="00A26385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Organismo Operador de Agua Potable y Alcantarillado Tierra Blanca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09A6D529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C1C41">
        <w:rPr>
          <w:rFonts w:ascii="Source Sans Pro" w:hAnsi="Source Sans Pro" w:cs="Arial"/>
          <w:sz w:val="22"/>
          <w:szCs w:val="22"/>
        </w:rPr>
        <w:t xml:space="preserve">incumplimiento </w:t>
      </w:r>
      <w:r w:rsidR="00A26385">
        <w:rPr>
          <w:rFonts w:ascii="Source Sans Pro" w:hAnsi="Source Sans Pro" w:cs="Arial"/>
          <w:sz w:val="22"/>
          <w:szCs w:val="22"/>
        </w:rPr>
        <w:t>par</w:t>
      </w:r>
      <w:bookmarkStart w:id="1" w:name="_GoBack"/>
      <w:bookmarkEnd w:id="1"/>
      <w:r w:rsidR="00A26385">
        <w:rPr>
          <w:rFonts w:ascii="Source Sans Pro" w:hAnsi="Source Sans Pro" w:cs="Arial"/>
          <w:sz w:val="22"/>
          <w:szCs w:val="22"/>
        </w:rPr>
        <w:t xml:space="preserve">cial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A26385">
        <w:rPr>
          <w:rFonts w:ascii="Source Sans Pro" w:hAnsi="Source Sans Pro" w:cs="Arial"/>
          <w:sz w:val="22"/>
          <w:szCs w:val="22"/>
        </w:rPr>
        <w:t xml:space="preserve">sesenta y seis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0355CD2" w14:textId="77777777" w:rsidR="004C70A7" w:rsidRDefault="004C70A7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6CB0BD21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4C70A7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4C70A7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del primer trimestre de dos mil veintidós establecidas en la Ley General de Transparencia y Acceso a la Información Pública y en la Ley número 875 de Transparencia y Acceso a la Información Pública del Estado de Veracruz.</w:t>
      </w:r>
    </w:p>
    <w:p w14:paraId="5354914D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2193A1F0" w14:textId="32DB4077" w:rsidR="0075127D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4C70A7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4C70A7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3A5FE6C3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4C70A7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4C70A7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4C70A7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4C70A7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4C70A7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4C70A7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4C70A7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4C70A7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0C2498AA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730172B8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4C70A7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4C70A7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4C70A7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4C70A7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4C70A7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4C70A7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4C70A7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4C70A7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4C70A7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5B4293B5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24297F17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21FBF5B8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199AE931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66F0C973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4C70A7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4C70A7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4C70A7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4C70A7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E6D3A03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7F575AE1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4C70A7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5546691E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093B75A6" w14:textId="77777777" w:rsidR="004C70A7" w:rsidRPr="004C70A7" w:rsidRDefault="004C70A7" w:rsidP="004C70A7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4C70A7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4C70A7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04BFFC5D" w14:textId="77777777" w:rsidR="0075127D" w:rsidRDefault="0075127D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B161-9EF5-4D03-8C1C-FB3C7EA0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2022-09-05T22:00:00Z</cp:lastPrinted>
  <dcterms:created xsi:type="dcterms:W3CDTF">2022-09-06T01:24:00Z</dcterms:created>
  <dcterms:modified xsi:type="dcterms:W3CDTF">2022-09-07T18:16:00Z</dcterms:modified>
</cp:coreProperties>
</file>