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102C9F">
        <w:rPr>
          <w:rFonts w:ascii="Source Sans Pro" w:hAnsi="Source Sans Pro" w:cs="Arial"/>
          <w:b/>
          <w:sz w:val="22"/>
          <w:szCs w:val="22"/>
        </w:rPr>
        <w:t>ríquez, Veracruz, a</w:t>
      </w:r>
      <w:r w:rsidR="003E664A">
        <w:rPr>
          <w:rFonts w:ascii="Source Sans Pro" w:hAnsi="Source Sans Pro" w:cs="Arial"/>
          <w:b/>
          <w:sz w:val="22"/>
          <w:szCs w:val="22"/>
        </w:rPr>
        <w:t xml:space="preserve"> catorce</w:t>
      </w:r>
      <w:bookmarkStart w:id="0" w:name="_GoBack"/>
      <w:bookmarkEnd w:id="0"/>
      <w:r w:rsidR="00AB04E4">
        <w:rPr>
          <w:rFonts w:ascii="Source Sans Pro" w:hAnsi="Source Sans Pro" w:cs="Arial"/>
          <w:b/>
          <w:sz w:val="22"/>
          <w:szCs w:val="22"/>
        </w:rPr>
        <w:t xml:space="preserve"> de septiembre</w:t>
      </w:r>
      <w:r w:rsidR="00102C9F">
        <w:rPr>
          <w:rFonts w:ascii="Source Sans Pro" w:hAnsi="Source Sans Pro" w:cs="Arial"/>
          <w:b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7E60B3">
        <w:rPr>
          <w:rFonts w:ascii="Source Sans Pro" w:hAnsi="Source Sans Pro"/>
          <w:sz w:val="22"/>
          <w:szCs w:val="22"/>
        </w:rPr>
        <w:t xml:space="preserve">Instituto Tecnológico Superior de </w:t>
      </w:r>
      <w:r w:rsidR="00613DDA">
        <w:rPr>
          <w:rFonts w:ascii="Source Sans Pro" w:hAnsi="Source Sans Pro"/>
          <w:sz w:val="22"/>
          <w:szCs w:val="22"/>
        </w:rPr>
        <w:t>Cosamaloapan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4576D8">
        <w:rPr>
          <w:rFonts w:ascii="Source Sans Pro" w:hAnsi="Source Sans Pro"/>
          <w:b/>
          <w:sz w:val="22"/>
          <w:szCs w:val="22"/>
        </w:rPr>
        <w:t>IVAI/VEOFI-</w:t>
      </w:r>
      <w:r w:rsidR="00D7318A">
        <w:rPr>
          <w:rFonts w:ascii="Source Sans Pro" w:hAnsi="Source Sans Pro"/>
          <w:b/>
          <w:sz w:val="22"/>
          <w:szCs w:val="22"/>
        </w:rPr>
        <w:t>2</w:t>
      </w:r>
      <w:r w:rsidR="00613DDA">
        <w:rPr>
          <w:rFonts w:ascii="Source Sans Pro" w:hAnsi="Source Sans Pro"/>
          <w:b/>
          <w:sz w:val="22"/>
          <w:szCs w:val="22"/>
        </w:rPr>
        <w:t>57/090</w:t>
      </w:r>
      <w:r w:rsidR="004576D8">
        <w:rPr>
          <w:rFonts w:ascii="Source Sans Pro" w:hAnsi="Source Sans Pro"/>
          <w:b/>
          <w:sz w:val="22"/>
          <w:szCs w:val="22"/>
        </w:rPr>
        <w:t xml:space="preserve">/2022 </w:t>
      </w:r>
      <w:r w:rsidR="00C72D53" w:rsidRPr="00C72D53">
        <w:rPr>
          <w:rFonts w:ascii="Source Sans Pro" w:hAnsi="Source Sans Pro" w:cs="Arial"/>
          <w:sz w:val="22"/>
          <w:szCs w:val="22"/>
        </w:rPr>
        <w:t>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AB04E4">
        <w:rPr>
          <w:rFonts w:ascii="Source Sans Pro" w:hAnsi="Source Sans Pro" w:cs="Arial"/>
          <w:sz w:val="22"/>
          <w:szCs w:val="22"/>
        </w:rPr>
        <w:t>ocho de agosto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</w:t>
      </w:r>
      <w:proofErr w:type="gramStart"/>
      <w:r w:rsidR="00FD6FAD">
        <w:rPr>
          <w:rFonts w:ascii="Source Sans Pro" w:hAnsi="Source Sans Pro" w:cs="Arial"/>
          <w:sz w:val="22"/>
          <w:szCs w:val="22"/>
        </w:rPr>
        <w:t xml:space="preserve">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>específicas</w:t>
      </w:r>
      <w:proofErr w:type="gramEnd"/>
      <w:r w:rsidR="00464159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4576D8">
        <w:rPr>
          <w:rFonts w:ascii="Source Sans Pro" w:hAnsi="Source Sans Pro" w:cs="Arial"/>
          <w:b/>
          <w:sz w:val="22"/>
          <w:szCs w:val="22"/>
        </w:rPr>
        <w:t xml:space="preserve">primer trimestre del dos mil veintidós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696CEB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696CEB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696CEB" w:rsidRPr="00641E68" w:rsidRDefault="00696CEB" w:rsidP="00EE536B">
      <w:pPr>
        <w:rPr>
          <w:rFonts w:ascii="Source Sans Pro" w:hAnsi="Source Sans Pro" w:cs="Arial"/>
          <w:sz w:val="22"/>
          <w:szCs w:val="22"/>
        </w:rPr>
      </w:pPr>
    </w:p>
    <w:p w:rsidR="00346AE4" w:rsidRDefault="00696CEB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696CEB">
        <w:rPr>
          <w:rFonts w:ascii="Source Sans Pro" w:hAnsi="Source Sans Pro" w:cs="Arial"/>
          <w:b/>
          <w:sz w:val="30"/>
          <w:szCs w:val="30"/>
        </w:rPr>
        <w:t>PORTAL DE INTERNET:</w:t>
      </w:r>
    </w:p>
    <w:p w:rsidR="00696CEB" w:rsidRDefault="00696CEB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696CEB" w:rsidRDefault="0091333E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  <w:r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7699400D" wp14:editId="703B22E3">
            <wp:extent cx="5613400" cy="3385990"/>
            <wp:effectExtent l="0" t="0" r="635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3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8A" w:rsidRDefault="00D7318A" w:rsidP="00696CEB">
      <w:pPr>
        <w:jc w:val="center"/>
        <w:rPr>
          <w:rFonts w:ascii="Source Sans Pro" w:hAnsi="Source Sans Pro" w:cs="Arial"/>
          <w:b/>
          <w:sz w:val="30"/>
          <w:szCs w:val="30"/>
        </w:rPr>
      </w:pPr>
    </w:p>
    <w:p w:rsidR="00F74849" w:rsidRDefault="00F74849" w:rsidP="00F74849"/>
    <w:p w:rsidR="00F74849" w:rsidRDefault="00F74849" w:rsidP="00F74849"/>
    <w:p w:rsidR="00F74849" w:rsidRDefault="00F74849" w:rsidP="00F74849">
      <w:r>
        <w:rPr>
          <w:noProof/>
          <w:lang w:eastAsia="es-MX"/>
        </w:rPr>
        <w:lastRenderedPageBreak/>
        <w:drawing>
          <wp:inline distT="0" distB="0" distL="0" distR="0" wp14:anchorId="72E0BEF1" wp14:editId="330A21E2">
            <wp:extent cx="5607050" cy="2171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49" w:rsidRDefault="00F74849" w:rsidP="00F74849"/>
    <w:p w:rsidR="00F74849" w:rsidRDefault="00F74849" w:rsidP="00F74849"/>
    <w:p w:rsidR="00F74849" w:rsidRDefault="00F74849" w:rsidP="00F74849">
      <w:r>
        <w:rPr>
          <w:noProof/>
          <w:lang w:eastAsia="es-MX"/>
        </w:rPr>
        <w:drawing>
          <wp:inline distT="0" distB="0" distL="0" distR="0" wp14:anchorId="26C2982C" wp14:editId="125484E3">
            <wp:extent cx="5600700" cy="28130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49" w:rsidRDefault="00F74849" w:rsidP="00F74849"/>
    <w:p w:rsidR="00F74849" w:rsidRDefault="00F74849" w:rsidP="00F74849"/>
    <w:p w:rsidR="00F74849" w:rsidRDefault="00F74849" w:rsidP="00F74849">
      <w:pPr>
        <w:jc w:val="center"/>
        <w:rPr>
          <w:rFonts w:ascii="Source Sans Pro" w:hAnsi="Source Sans Pro" w:cs="Arial"/>
          <w:b/>
          <w:sz w:val="30"/>
          <w:szCs w:val="30"/>
        </w:rPr>
      </w:pPr>
      <w:r w:rsidRPr="00696CEB">
        <w:rPr>
          <w:rFonts w:ascii="Source Sans Pro" w:hAnsi="Source Sans Pro" w:cs="Arial"/>
          <w:b/>
          <w:sz w:val="30"/>
          <w:szCs w:val="30"/>
        </w:rPr>
        <w:t>PLATAFORMA NACIONAL DE TRANSPARENCIA:</w:t>
      </w:r>
    </w:p>
    <w:p w:rsidR="00F74849" w:rsidRDefault="00F74849" w:rsidP="00F74849"/>
    <w:p w:rsidR="00F74849" w:rsidRDefault="00F74849" w:rsidP="00F74849">
      <w:r>
        <w:rPr>
          <w:noProof/>
          <w:lang w:eastAsia="es-MX"/>
        </w:rPr>
        <w:drawing>
          <wp:inline distT="0" distB="0" distL="0" distR="0" wp14:anchorId="4F7AB515" wp14:editId="3181BE72">
            <wp:extent cx="5607050" cy="31940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49" w:rsidRDefault="00F74849" w:rsidP="00F74849"/>
    <w:p w:rsidR="00F74849" w:rsidRDefault="00F74849" w:rsidP="00F74849"/>
    <w:p w:rsidR="000D67F6" w:rsidRDefault="000D67F6" w:rsidP="00F74849"/>
    <w:p w:rsidR="000D67F6" w:rsidRDefault="000D67F6" w:rsidP="00F74849"/>
    <w:p w:rsidR="000D67F6" w:rsidRDefault="000D67F6" w:rsidP="00F74849">
      <w:r>
        <w:rPr>
          <w:noProof/>
          <w:lang w:eastAsia="es-MX"/>
        </w:rPr>
        <w:lastRenderedPageBreak/>
        <w:drawing>
          <wp:inline distT="0" distB="0" distL="0" distR="0">
            <wp:extent cx="5607050" cy="3225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F6" w:rsidRDefault="000D67F6" w:rsidP="00F74849"/>
    <w:p w:rsidR="000D67F6" w:rsidRDefault="000D67F6" w:rsidP="00F74849"/>
    <w:p w:rsidR="000D67F6" w:rsidRDefault="000D67F6" w:rsidP="00F74849"/>
    <w:p w:rsidR="000D67F6" w:rsidRDefault="000D67F6" w:rsidP="00F74849"/>
    <w:p w:rsidR="00F74849" w:rsidRDefault="00F74849" w:rsidP="00F74849">
      <w:r>
        <w:rPr>
          <w:noProof/>
          <w:lang w:eastAsia="es-MX"/>
        </w:rPr>
        <w:drawing>
          <wp:inline distT="0" distB="0" distL="0" distR="0" wp14:anchorId="5973F0C2" wp14:editId="4FE8180B">
            <wp:extent cx="5613400" cy="321310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849" w:rsidRDefault="00F74849" w:rsidP="00F74849"/>
    <w:p w:rsidR="00696CEB" w:rsidRPr="00F74849" w:rsidRDefault="00696CEB" w:rsidP="00F74849"/>
    <w:p w:rsidR="000E6C25" w:rsidRDefault="000D67F6" w:rsidP="00386EB6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7050" cy="2711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Pr="000A6A84" w:rsidRDefault="000D67F6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07050" cy="294640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 w:rsidR="006435E6">
        <w:rPr>
          <w:rFonts w:ascii="Source Sans Pro" w:hAnsi="Source Sans Pro" w:cs="Arial"/>
          <w:b/>
          <w:sz w:val="22"/>
          <w:szCs w:val="22"/>
        </w:rPr>
        <w:t>primer trimestre de dos mil veintidós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7157A7" w:rsidRDefault="007157A7" w:rsidP="000A6A84">
      <w:pPr>
        <w:rPr>
          <w:rFonts w:ascii="Source Sans Pro" w:hAnsi="Source Sans Pro" w:cs="Arial"/>
          <w:sz w:val="22"/>
          <w:szCs w:val="22"/>
        </w:rPr>
      </w:pPr>
    </w:p>
    <w:p w:rsidR="007157A7" w:rsidRDefault="00F74849" w:rsidP="007157A7">
      <w:pPr>
        <w:rPr>
          <w:rFonts w:ascii="Source Sans Pro" w:hAnsi="Source Sans Pro" w:cs="Arial"/>
          <w:color w:val="000000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.</w:t>
      </w:r>
      <w:r w:rsidR="007157A7">
        <w:rPr>
          <w:rFonts w:ascii="Source Sans Pro" w:hAnsi="Source Sans Pro" w:cs="Arial"/>
          <w:sz w:val="22"/>
          <w:szCs w:val="22"/>
        </w:rPr>
        <w:t xml:space="preserve"> 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Que el Índice Global de Cumplimiento en Portales de Transparencia (IGCPT) puede asumir valores de 0 (cero) a 100 (cien) puntos; en dicha escala, el valor mínimo representa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incumplimiento total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incumplimiento parcial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7157A7" w:rsidRPr="00C8328A">
        <w:rPr>
          <w:rFonts w:ascii="Source Sans Pro" w:hAnsi="Source Sans Pro" w:cs="Arial"/>
          <w:b/>
          <w:sz w:val="22"/>
          <w:szCs w:val="22"/>
        </w:rPr>
        <w:t>cumplimiento total</w:t>
      </w:r>
      <w:r w:rsidR="007157A7" w:rsidRPr="00C8328A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7157A7" w:rsidRPr="00C8328A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2A714B" w:rsidRPr="00C8328A" w:rsidRDefault="002A714B" w:rsidP="007157A7">
      <w:pPr>
        <w:rPr>
          <w:rFonts w:ascii="Source Sans Pro" w:hAnsi="Source Sans Pro" w:cs="Arial"/>
          <w:sz w:val="22"/>
          <w:szCs w:val="22"/>
        </w:rPr>
      </w:pPr>
    </w:p>
    <w:p w:rsidR="007157A7" w:rsidRPr="00C8328A" w:rsidRDefault="007157A7" w:rsidP="007157A7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lastRenderedPageBreak/>
              <w:t>IGCPT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7157A7" w:rsidRPr="00D5056A" w:rsidTr="00613DDA">
        <w:trPr>
          <w:jc w:val="center"/>
        </w:trPr>
        <w:tc>
          <w:tcPr>
            <w:tcW w:w="2993" w:type="dxa"/>
          </w:tcPr>
          <w:p w:rsidR="007157A7" w:rsidRPr="00D5056A" w:rsidRDefault="007157A7" w:rsidP="00613DDA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157A7" w:rsidRPr="00D5056A" w:rsidRDefault="007157A7" w:rsidP="00613DDA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D5056A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0E6C25" w:rsidRDefault="000E6C25" w:rsidP="000A6A84">
      <w:pPr>
        <w:rPr>
          <w:rFonts w:ascii="Source Sans Pro" w:hAnsi="Source Sans Pro" w:cs="Arial"/>
          <w:sz w:val="22"/>
          <w:szCs w:val="22"/>
        </w:rPr>
      </w:pP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AA2209">
        <w:rPr>
          <w:rFonts w:ascii="Source Sans Pro" w:hAnsi="Source Sans Pro" w:cs="Arial"/>
          <w:b/>
          <w:sz w:val="22"/>
          <w:szCs w:val="22"/>
        </w:rPr>
        <w:t>diecisiete punto sesenta y cinco</w:t>
      </w:r>
      <w:r w:rsidR="00756C60">
        <w:rPr>
          <w:rFonts w:ascii="Source Sans Pro" w:hAnsi="Source Sans Pro" w:cs="Arial"/>
          <w:b/>
          <w:sz w:val="22"/>
          <w:szCs w:val="22"/>
        </w:rPr>
        <w:t xml:space="preserve"> por </w:t>
      </w:r>
      <w:r w:rsidR="00756C60" w:rsidRPr="007157A7">
        <w:rPr>
          <w:rFonts w:ascii="Source Sans Pro" w:hAnsi="Source Sans Pro" w:cs="Arial"/>
          <w:b/>
          <w:sz w:val="22"/>
          <w:szCs w:val="22"/>
        </w:rPr>
        <w:t xml:space="preserve">ciento </w:t>
      </w:r>
      <w:r w:rsidR="007157A7" w:rsidRPr="007157A7">
        <w:rPr>
          <w:rFonts w:ascii="Arial" w:hAnsi="Arial" w:cs="Arial"/>
          <w:b/>
          <w:sz w:val="20"/>
        </w:rPr>
        <w:t>(</w:t>
      </w:r>
      <w:r w:rsidR="00AA2209">
        <w:rPr>
          <w:rFonts w:ascii="Arial" w:hAnsi="Arial" w:cs="Arial"/>
          <w:b/>
          <w:sz w:val="20"/>
        </w:rPr>
        <w:t>17.65</w:t>
      </w:r>
      <w:r w:rsidR="007157A7" w:rsidRPr="007157A7">
        <w:rPr>
          <w:rFonts w:ascii="Arial" w:hAnsi="Arial" w:cs="Arial"/>
          <w:b/>
          <w:sz w:val="20"/>
        </w:rPr>
        <w:t>%)</w:t>
      </w:r>
      <w:r w:rsidR="007157A7" w:rsidRPr="001D04D5">
        <w:rPr>
          <w:rFonts w:ascii="Arial" w:hAnsi="Arial" w:cs="Arial"/>
          <w:sz w:val="20"/>
        </w:rPr>
        <w:t xml:space="preserve"> </w:t>
      </w:r>
      <w:r w:rsidRPr="001B0603">
        <w:rPr>
          <w:rFonts w:ascii="Source Sans Pro" w:hAnsi="Source Sans Pro" w:cs="Arial"/>
          <w:sz w:val="22"/>
          <w:szCs w:val="22"/>
        </w:rPr>
        <w:t>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0A59FF" w:rsidRPr="001B0603" w:rsidRDefault="000A59FF" w:rsidP="001B0603">
      <w:pPr>
        <w:rPr>
          <w:rFonts w:ascii="Source Sans Pro" w:hAnsi="Source Sans Pro" w:cs="Arial"/>
          <w:sz w:val="22"/>
          <w:szCs w:val="22"/>
        </w:rPr>
      </w:pP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5226C6">
        <w:rPr>
          <w:rFonts w:ascii="Source Sans Pro" w:hAnsi="Source Sans Pro" w:cs="Arial"/>
          <w:sz w:val="22"/>
          <w:szCs w:val="22"/>
        </w:rPr>
        <w:t xml:space="preserve"> parcialmente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</w:t>
      </w:r>
      <w:r w:rsidR="00E80193" w:rsidRPr="00AA2209">
        <w:rPr>
          <w:rFonts w:ascii="Source Sans Pro" w:hAnsi="Source Sans Pro" w:cs="Arial"/>
          <w:sz w:val="22"/>
          <w:szCs w:val="22"/>
        </w:rPr>
        <w:t>Verificación, el Sujeto Obligado debe cumplir con los requerimientos que se formulan de conformidad con lo siguiente:</w:t>
      </w:r>
    </w:p>
    <w:p w:rsidR="00D7318A" w:rsidRDefault="00D7318A" w:rsidP="00717C4D">
      <w:pPr>
        <w:rPr>
          <w:rFonts w:ascii="Source Sans Pro" w:hAnsi="Source Sans Pro" w:cs="Arial"/>
          <w:sz w:val="22"/>
          <w:szCs w:val="22"/>
        </w:rPr>
      </w:pPr>
    </w:p>
    <w:p w:rsidR="00AB04E4" w:rsidRDefault="00AB04E4" w:rsidP="00AB04E4">
      <w:pPr>
        <w:jc w:val="center"/>
        <w:rPr>
          <w:rFonts w:ascii="Arial" w:hAnsi="Arial" w:cs="Arial"/>
          <w:b/>
          <w:sz w:val="20"/>
        </w:rPr>
      </w:pPr>
      <w:r w:rsidRPr="00300BB3">
        <w:rPr>
          <w:rFonts w:ascii="Arial" w:hAnsi="Arial" w:cs="Arial"/>
          <w:b/>
          <w:sz w:val="20"/>
        </w:rPr>
        <w:t>Requerimientos derivados de la verificación de las obligaciones de transparencia establecidas en la Ley General de Transparencia y Acceso a la Información Pública</w:t>
      </w:r>
      <w:r w:rsidRPr="00300BB3">
        <w:rPr>
          <w:rFonts w:ascii="Arial" w:hAnsi="Arial" w:cs="Arial"/>
          <w:b/>
          <w:sz w:val="20"/>
        </w:rPr>
        <w:tab/>
      </w:r>
      <w:r w:rsidRPr="00300BB3">
        <w:rPr>
          <w:rFonts w:ascii="Arial" w:hAnsi="Arial" w:cs="Arial"/>
          <w:b/>
          <w:sz w:val="20"/>
        </w:rPr>
        <w:tab/>
      </w:r>
      <w:r w:rsidRPr="00300BB3">
        <w:rPr>
          <w:rFonts w:ascii="Arial" w:hAnsi="Arial" w:cs="Arial"/>
          <w:b/>
          <w:sz w:val="20"/>
        </w:rPr>
        <w:tab/>
      </w: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097"/>
        <w:gridCol w:w="4932"/>
      </w:tblGrid>
      <w:tr w:rsidR="00AB04E4" w:rsidTr="00AB04E4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71. Descripción de las prestaciones en especie. Éstas podrán ser por ejemplo, todo beneficio que el servidor(a) público(a</w:t>
            </w:r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)reciba</w:t>
            </w:r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</w:t>
            </w:r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81 .</w:t>
            </w:r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XVI. Relaciones laborales y recursos públicos a  sindicatos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1. Ejercicio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2. Periodo que se informa (fecha de inicio y fecha de término con el formato día/mes/año)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Tipo de personal (catálogo): Base / Confianza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400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Tipo de normatividad (catálogo): Constitución Política de los Estados Unidos Mexicanos/Tratado internacional/Constitución Política de la entidad federativa/Estatuto/Ley General/Ley Federal/Ley Orgánica/Ley local/Ley Reglamentaria/Código/Reglamento/Decreto/Manual/Reglas de operación/ Criterios/Política/Condiciones/Norma/Bando/Resolución/Lineamientos/Circular/Acuerdo/Convenio/Contrato/Estatuto sindical/Estatuto Universitario/Estatuto de personas morales/Memorando de entendimiento/Otro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5. Denominación de las condiciones generales de trabajo, contrato, convenio o documento que regule las relaciones laborales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6. Fecha de aprobación, registro ante la autoridad correspondiente o la publicación oficial, por ejemplo: Diario Oficial de la Federación, gaceta o periódico correspondiente;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Fecha, en su caso, de la última modificación de las Condiciones Generales de Trabajo, contrato, convenio o documento que regule las relaciones laborales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Hipervínculo al documento de condiciones Generales de Trabajo, contrato, convenio o documento que regule las relaciones laborales completo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Periodo que se informa (fecha de inicio y fecha de término)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Tipo de recursos públicos (catálogo): efectivo / en especie (materiales) / donativos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Descripción y/o monto de los recursos públicos entregados en efectivo, especie o donativos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13. Motivos por los cuales se entrega el recurso en efectivo, especie o donativo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14. Fecha de entrega de los recursos públicos,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Denominación del(os) sindicato(s) al(os) cual(es) se les entregó 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Hipervínculo al oficio, petición, carta o documento en el que conste la petición del donativo,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Hipervínculo, en su caso, al informe de uso de recursos en efectivo, especie o donativos que entregue el sindicato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Hipervínculo, en su caso, al(los) Programa(s) con objetivos y metas por los que se entregan los recursos para cubrir las prestaciones establecidas en las Condiciones Generales de Trabajo de los Contratos Colectivos de Trabajo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Hipervínculo, en su caso, a los Programas con objetivos y metas por los que se entregan los donativos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Periodo de actualización de la información: trimestral; cuando se establezca, modifique o derogue cualquier norma laboral aplicable al sujeto obligado, la información normativa deberá actualizarse en un plazo no mayor a 15 días hábiles a partir de su publicación y/o aprobación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23.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24.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25.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La información publicada se organiza mediante los formatos 16a y 16b,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28.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75 - Fracción I. Oferta académica que ofrece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B04E4" w:rsidTr="00AB04E4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Unidad académica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Área de conocimiento (Carrera)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       . Tipo de sistema de estudios (catálogo): escolarizado/abierto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Modalidad de estudio (catálogo): Presencial/A distancia/Mixta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Grado académico ofertado (catálogo): Licenciatura/Especialidad/Maestría/Doctorado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Denominación o título del grado ofertado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Perfil del egresado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Hipervínculo al Plan de estudios. Documento en el que se especifique la duración, nombre de asignaturas y valor en créditos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Periodo de actualización de la información: semestral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La información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14. Área(s) responsable(s) que genera(n)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15. Fecha de actualización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16.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La información publicada se organiza mediante el formato 1,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El soporte de la información permite su reutilización y exportación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0"/>
        </w:trPr>
        <w:tc>
          <w:tcPr>
            <w:tcW w:w="1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Art. 75 - Fracción II. Procesos administrativos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9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AB04E4" w:rsidTr="00AB04E4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Valoración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4932" w:type="dxa"/>
            <w:tcBorders>
              <w:top w:val="nil"/>
              <w:left w:val="nil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Observaciones, Recomendaciones y/o Requerimientos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3. Denominación de la escuela, facultad o departamento responsable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4. Tipo de procedimiento administrativo académico. Por ejemplo: inscripción, pago y presentación de exámenes, revalidación, fases y requisitos para procedimientos de titulación, entre otros.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5. Fases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6. Requisitos y documentos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7. Hipervínculo a los formatos respectivos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8. Nombre del área responsable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9. Nombre completo (Nombres, Primer apellido, Segundo apellido) de la persona responsable del procedimiento administrativo académico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6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10. Domicilio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11. Teléfono y, en su caso, extensión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12. Correo electrónico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14.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15. Denominación de la escuela, facultad o departamento responsable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16. Tipo de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17. Fases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18. Requisitos y documentos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19. Hipervínculo a los formatos respectivos a presentar en cada fase,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20. Nombre del área responsable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296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21. Domicilio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22. Teléfono y, en su caso, extensión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23. Correo electrónico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24. Nombre completo (nombre[s], primer apellido, segundo apellido) de la persona responsable del procedimiento administrativo del cuerpo docente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25. Periodo de actualización de la información: semestral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26. La información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27.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28. Área(s) responsable(s) que genera(n)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29.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30.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Criterio 31.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32. La información publicada se organiza mediante los formatos 2a y 2b,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AB04E4" w:rsidTr="00AB04E4">
        <w:trPr>
          <w:trHeight w:val="52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Criterio 33. El soporte de la información permite su reutilización y exportación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</w:t>
            </w:r>
          </w:p>
        </w:tc>
        <w:tc>
          <w:tcPr>
            <w:tcW w:w="1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Requerimiento</w:t>
            </w:r>
          </w:p>
        </w:tc>
        <w:tc>
          <w:tcPr>
            <w:tcW w:w="4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4E4" w:rsidRDefault="00AB04E4" w:rsidP="00AB04E4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AB04E4" w:rsidRDefault="00AB04E4" w:rsidP="00356C73">
      <w:pPr>
        <w:rPr>
          <w:rFonts w:ascii="Source Sans Pro" w:hAnsi="Source Sans Pro" w:cs="Arial"/>
          <w:b/>
          <w:sz w:val="22"/>
          <w:szCs w:val="22"/>
        </w:rPr>
      </w:pPr>
    </w:p>
    <w:p w:rsidR="00AB04E4" w:rsidRDefault="00AB04E4" w:rsidP="00356C73">
      <w:pPr>
        <w:rPr>
          <w:rFonts w:ascii="Source Sans Pro" w:hAnsi="Source Sans Pro" w:cs="Arial"/>
          <w:b/>
          <w:sz w:val="22"/>
          <w:szCs w:val="22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</w:t>
      </w:r>
      <w:r w:rsidR="000A59FF">
        <w:rPr>
          <w:rFonts w:ascii="Source Sans Pro" w:hAnsi="Source Sans Pro"/>
          <w:sz w:val="22"/>
          <w:szCs w:val="22"/>
        </w:rPr>
        <w:t>Instituto Tecnológico Superior de Cosamaloapan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6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7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</w:t>
      </w:r>
      <w:r w:rsidR="000A59FF">
        <w:rPr>
          <w:rFonts w:ascii="Source Sans Pro" w:hAnsi="Source Sans Pro"/>
          <w:sz w:val="22"/>
          <w:szCs w:val="22"/>
        </w:rPr>
        <w:t>Instituto Tecnológico Superior de Cosamaloapan</w:t>
      </w:r>
      <w:r w:rsidR="000A59F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 xml:space="preserve">Así lo dictaminó, la Licenciada Irma Domínguez Hernández, Directora de Capacitación y Vinculación Ciudadana del Instituto Veracruzano de Acceso a la Información y </w:t>
      </w:r>
      <w:r w:rsidR="002A714B">
        <w:rPr>
          <w:rFonts w:ascii="Source Sans Pro" w:hAnsi="Source Sans Pro" w:cs="Arial"/>
          <w:sz w:val="22"/>
          <w:szCs w:val="22"/>
        </w:rPr>
        <w:t>Protección de Datos Personales.</w:t>
      </w:r>
    </w:p>
    <w:p w:rsidR="00102C9F" w:rsidRPr="00946393" w:rsidRDefault="00102C9F" w:rsidP="00102C9F">
      <w:pPr>
        <w:rPr>
          <w:rFonts w:ascii="Source Sans Pro" w:hAnsi="Source Sans Pro" w:cs="Arial"/>
          <w:sz w:val="22"/>
          <w:szCs w:val="22"/>
        </w:rPr>
      </w:pP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102C9F" w:rsidRPr="00946393" w:rsidRDefault="00102C9F" w:rsidP="00102C9F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102C9F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5226C6">
      <w:headerReference w:type="default" r:id="rId18"/>
      <w:footerReference w:type="default" r:id="rId19"/>
      <w:headerReference w:type="first" r:id="rId20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7B8" w:rsidRDefault="001067B8" w:rsidP="006B5F99">
      <w:r>
        <w:separator/>
      </w:r>
    </w:p>
  </w:endnote>
  <w:endnote w:type="continuationSeparator" w:id="0">
    <w:p w:rsidR="001067B8" w:rsidRDefault="001067B8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AB04E4" w:rsidRPr="00697C84" w:rsidRDefault="00AB04E4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7923D6" w:rsidRPr="007923D6">
          <w:rPr>
            <w:rFonts w:ascii="Source Sans Pro" w:hAnsi="Source Sans Pro"/>
            <w:noProof/>
            <w:sz w:val="20"/>
            <w:szCs w:val="20"/>
            <w:lang w:val="es-ES"/>
          </w:rPr>
          <w:t>16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AB04E4" w:rsidRDefault="00AB04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7B8" w:rsidRDefault="001067B8" w:rsidP="006B5F99">
      <w:r>
        <w:separator/>
      </w:r>
    </w:p>
  </w:footnote>
  <w:footnote w:type="continuationSeparator" w:id="0">
    <w:p w:rsidR="001067B8" w:rsidRDefault="001067B8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4E4" w:rsidRDefault="00AB04E4" w:rsidP="005226C6">
    <w:pPr>
      <w:pStyle w:val="Encabezado"/>
      <w:jc w:val="right"/>
    </w:pPr>
    <w:r>
      <w:rPr>
        <w:rFonts w:ascii="Source Sans Pro" w:hAnsi="Source Sans Pro"/>
        <w:b/>
        <w:sz w:val="22"/>
        <w:szCs w:val="22"/>
      </w:rPr>
      <w:t>EXPEDIENTE: IVAI/VEOFI-257/090/2022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0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6"/>
      <w:gridCol w:w="1450"/>
      <w:gridCol w:w="5413"/>
    </w:tblGrid>
    <w:tr w:rsidR="00AB04E4" w:rsidRPr="00FF0BED" w:rsidTr="00613DDA">
      <w:tc>
        <w:tcPr>
          <w:tcW w:w="2236" w:type="dxa"/>
        </w:tcPr>
        <w:p w:rsidR="00AB04E4" w:rsidRPr="00FF0BED" w:rsidRDefault="00AB04E4" w:rsidP="005226C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069899C0" wp14:editId="274F005E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82700" cy="1136650"/>
                <wp:effectExtent l="0" t="0" r="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827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0" w:type="dxa"/>
        </w:tcPr>
        <w:p w:rsidR="00AB04E4" w:rsidRPr="00FF0BED" w:rsidRDefault="00AB04E4" w:rsidP="005226C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413" w:type="dxa"/>
        </w:tcPr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SIMPLIFICADA</w:t>
          </w: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 PARCIAL</w:t>
          </w: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INSTITUTO TECNOLÓGICO SUPERIOR DE COSAMALOAPAN</w:t>
          </w:r>
        </w:p>
        <w:p w:rsidR="00AB04E4" w:rsidRDefault="00AB04E4" w:rsidP="005226C6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</w:p>
        <w:p w:rsidR="00AB04E4" w:rsidRPr="00FF0BED" w:rsidRDefault="00AB04E4" w:rsidP="00613DDA">
          <w:pPr>
            <w:pStyle w:val="Encabezado"/>
            <w:ind w:left="1309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IVAI/VEOFI-257/090/2022</w:t>
          </w:r>
        </w:p>
      </w:tc>
    </w:tr>
  </w:tbl>
  <w:p w:rsidR="00AB04E4" w:rsidRDefault="00AB04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77D51"/>
    <w:rsid w:val="00092294"/>
    <w:rsid w:val="000A1A88"/>
    <w:rsid w:val="000A59FF"/>
    <w:rsid w:val="000A5A7E"/>
    <w:rsid w:val="000A636B"/>
    <w:rsid w:val="000A6A84"/>
    <w:rsid w:val="000B1A18"/>
    <w:rsid w:val="000B3FCB"/>
    <w:rsid w:val="000C01AD"/>
    <w:rsid w:val="000C5204"/>
    <w:rsid w:val="000D67F6"/>
    <w:rsid w:val="000E4188"/>
    <w:rsid w:val="000E6C25"/>
    <w:rsid w:val="00101F86"/>
    <w:rsid w:val="00102C9F"/>
    <w:rsid w:val="001067B8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4805"/>
    <w:rsid w:val="001F70AB"/>
    <w:rsid w:val="002027C8"/>
    <w:rsid w:val="00207513"/>
    <w:rsid w:val="00207A36"/>
    <w:rsid w:val="00211FD2"/>
    <w:rsid w:val="002143D3"/>
    <w:rsid w:val="00232F4D"/>
    <w:rsid w:val="002337FA"/>
    <w:rsid w:val="002422EB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A714B"/>
    <w:rsid w:val="002B527D"/>
    <w:rsid w:val="002C3156"/>
    <w:rsid w:val="002D0C63"/>
    <w:rsid w:val="002E39A3"/>
    <w:rsid w:val="002F0271"/>
    <w:rsid w:val="002F10BD"/>
    <w:rsid w:val="002F7752"/>
    <w:rsid w:val="00312C96"/>
    <w:rsid w:val="003162DF"/>
    <w:rsid w:val="00317116"/>
    <w:rsid w:val="003233C6"/>
    <w:rsid w:val="003244BF"/>
    <w:rsid w:val="00324BA2"/>
    <w:rsid w:val="00330259"/>
    <w:rsid w:val="00330EDE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86EB6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B45"/>
    <w:rsid w:val="003E1D3C"/>
    <w:rsid w:val="003E465D"/>
    <w:rsid w:val="003E664A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0171"/>
    <w:rsid w:val="00442DD6"/>
    <w:rsid w:val="00443C41"/>
    <w:rsid w:val="00445625"/>
    <w:rsid w:val="004459FB"/>
    <w:rsid w:val="00446623"/>
    <w:rsid w:val="00455C75"/>
    <w:rsid w:val="004576D8"/>
    <w:rsid w:val="004620C0"/>
    <w:rsid w:val="00462A3B"/>
    <w:rsid w:val="00464159"/>
    <w:rsid w:val="00467952"/>
    <w:rsid w:val="004835A4"/>
    <w:rsid w:val="004947B2"/>
    <w:rsid w:val="004A368E"/>
    <w:rsid w:val="004B11CC"/>
    <w:rsid w:val="004C1CD3"/>
    <w:rsid w:val="004C3FB5"/>
    <w:rsid w:val="004C4316"/>
    <w:rsid w:val="004E4FDC"/>
    <w:rsid w:val="004E7CA5"/>
    <w:rsid w:val="004F556F"/>
    <w:rsid w:val="00501E5B"/>
    <w:rsid w:val="0051076B"/>
    <w:rsid w:val="0051547C"/>
    <w:rsid w:val="005226C6"/>
    <w:rsid w:val="00527290"/>
    <w:rsid w:val="00535907"/>
    <w:rsid w:val="00535D4D"/>
    <w:rsid w:val="005476D3"/>
    <w:rsid w:val="00547AD2"/>
    <w:rsid w:val="005664EA"/>
    <w:rsid w:val="00570437"/>
    <w:rsid w:val="0057185B"/>
    <w:rsid w:val="00573B5A"/>
    <w:rsid w:val="00573C38"/>
    <w:rsid w:val="0058094F"/>
    <w:rsid w:val="00581F42"/>
    <w:rsid w:val="00582055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04584"/>
    <w:rsid w:val="00605C2E"/>
    <w:rsid w:val="006079E2"/>
    <w:rsid w:val="00613DDA"/>
    <w:rsid w:val="00621A36"/>
    <w:rsid w:val="00624254"/>
    <w:rsid w:val="00635E47"/>
    <w:rsid w:val="006435E6"/>
    <w:rsid w:val="00660B50"/>
    <w:rsid w:val="006759E6"/>
    <w:rsid w:val="006848F6"/>
    <w:rsid w:val="006920E1"/>
    <w:rsid w:val="006949B3"/>
    <w:rsid w:val="0069699C"/>
    <w:rsid w:val="00696CEB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57A7"/>
    <w:rsid w:val="00717C4D"/>
    <w:rsid w:val="00725124"/>
    <w:rsid w:val="007371A1"/>
    <w:rsid w:val="00756C60"/>
    <w:rsid w:val="0077373B"/>
    <w:rsid w:val="007923D6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D7DA5"/>
    <w:rsid w:val="007E2291"/>
    <w:rsid w:val="007E288E"/>
    <w:rsid w:val="007E60B3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1F76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1333E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090D"/>
    <w:rsid w:val="009C634F"/>
    <w:rsid w:val="009C6383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2209"/>
    <w:rsid w:val="00AA3F1B"/>
    <w:rsid w:val="00AA65A8"/>
    <w:rsid w:val="00AB04E4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336BD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7318A"/>
    <w:rsid w:val="00D84260"/>
    <w:rsid w:val="00DA0A8F"/>
    <w:rsid w:val="00DB6656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523E"/>
    <w:rsid w:val="00ED1753"/>
    <w:rsid w:val="00EE18E1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74849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recciondecapacitacion.ivai@outlook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40AB5-9011-4E35-8577-A1BD68F0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10729</Words>
  <Characters>59015</Characters>
  <Application>Microsoft Office Word</Application>
  <DocSecurity>0</DocSecurity>
  <Lines>491</Lines>
  <Paragraphs>139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2</cp:revision>
  <cp:lastPrinted>2022-09-20T00:49:00Z</cp:lastPrinted>
  <dcterms:created xsi:type="dcterms:W3CDTF">2022-09-20T00:54:00Z</dcterms:created>
  <dcterms:modified xsi:type="dcterms:W3CDTF">2022-09-20T00:54:00Z</dcterms:modified>
</cp:coreProperties>
</file>