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97E0E3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54</w:t>
      </w:r>
      <w:r w:rsidR="00B74C8A">
        <w:rPr>
          <w:rFonts w:ascii="Source Sans Pro" w:hAnsi="Source Sans Pro"/>
          <w:b/>
          <w:sz w:val="22"/>
          <w:szCs w:val="22"/>
          <w:lang w:val="es-ES"/>
        </w:rPr>
        <w:t>6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6C8450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 w:rsidRPr="00E14EC7">
        <w:rPr>
          <w:rFonts w:ascii="Source Sans Pro" w:hAnsi="Source Sans Pro"/>
          <w:sz w:val="22"/>
          <w:szCs w:val="22"/>
        </w:rPr>
        <w:t>in</w:t>
      </w:r>
      <w:r w:rsidR="00A735F9" w:rsidRPr="00E14EC7">
        <w:rPr>
          <w:rFonts w:ascii="Source Sans Pro" w:hAnsi="Source Sans Pro"/>
          <w:sz w:val="22"/>
          <w:szCs w:val="22"/>
        </w:rPr>
        <w:t xml:space="preserve">cumplimiento </w:t>
      </w:r>
      <w:r w:rsidR="00C718F2">
        <w:rPr>
          <w:rFonts w:ascii="Source Sans Pro" w:hAnsi="Source Sans Pro"/>
          <w:sz w:val="22"/>
          <w:szCs w:val="22"/>
        </w:rPr>
        <w:t>parcial</w:t>
      </w:r>
    </w:p>
    <w:p w14:paraId="4F107600" w14:textId="597E3D7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C718F2" w:rsidRPr="000E51D8">
        <w:rPr>
          <w:rFonts w:ascii="Source Sans Pro" w:hAnsi="Source Sans Pro"/>
          <w:b/>
        </w:rPr>
        <w:t>IVAI/VEOFI-162/077/2022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8914BB2" w:rsidR="003750A4" w:rsidRDefault="00970BB2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SOCONUSCO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AF57907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 w:rsidRPr="00E14EC7">
        <w:rPr>
          <w:rFonts w:ascii="Source Sans Pro" w:hAnsi="Source Sans Pro" w:cs="Arial"/>
          <w:sz w:val="22"/>
          <w:szCs w:val="22"/>
        </w:rPr>
        <w:t xml:space="preserve">incumplimiento </w:t>
      </w:r>
      <w:r w:rsidR="00C718F2">
        <w:rPr>
          <w:rFonts w:ascii="Source Sans Pro" w:hAnsi="Source Sans Pro" w:cs="Arial"/>
          <w:sz w:val="22"/>
          <w:szCs w:val="22"/>
        </w:rPr>
        <w:t xml:space="preserve">parcial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C718F2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345DF9E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16679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El sujeto obligado 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16679C">
        <w:rPr>
          <w:rFonts w:ascii="Source Sans Pro" w:hAnsi="Source Sans Pro" w:cs="Arial"/>
          <w:b/>
          <w:i/>
          <w:sz w:val="18"/>
          <w:szCs w:val="18"/>
        </w:rPr>
        <w:t>IVAI</w:t>
      </w:r>
      <w:r w:rsidRPr="0016679C">
        <w:rPr>
          <w:rFonts w:ascii="Source Sans Pro" w:hAnsi="Source Sans Pro"/>
          <w:b/>
          <w:i/>
          <w:sz w:val="18"/>
          <w:szCs w:val="18"/>
          <w:lang w:val="es-ES"/>
        </w:rPr>
        <w:t>-</w:t>
      </w:r>
      <w:r w:rsidRPr="0016679C">
        <w:rPr>
          <w:rFonts w:ascii="Source Sans Pro" w:hAnsi="Source Sans Pro" w:cs="Arial"/>
          <w:b/>
          <w:i/>
          <w:sz w:val="18"/>
          <w:szCs w:val="18"/>
        </w:rPr>
        <w:t>OFICIO/DCVC/495/05/09/2022</w:t>
      </w:r>
      <w:r w:rsidRPr="0016679C">
        <w:rPr>
          <w:rFonts w:ascii="Source Sans Pro" w:hAnsi="Source Sans Pro" w:cs="Arial"/>
          <w:i/>
          <w:sz w:val="18"/>
          <w:szCs w:val="18"/>
        </w:rPr>
        <w:t>, el cual se tiene por reproducido por economía procesal en la parte que interesa.</w:t>
      </w:r>
    </w:p>
    <w:p w14:paraId="7AA05ACE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74C889B1" w14:textId="77777777" w:rsidR="0016679C" w:rsidRPr="0016679C" w:rsidRDefault="0016679C" w:rsidP="0016679C">
      <w:pPr>
        <w:ind w:left="851" w:right="272"/>
        <w:rPr>
          <w:rFonts w:ascii="Source Sans Pro" w:hAnsi="Source Sans Pro"/>
          <w:b/>
          <w:i/>
          <w:sz w:val="18"/>
          <w:szCs w:val="18"/>
          <w:lang w:val="es-ES"/>
        </w:rPr>
      </w:pPr>
      <w:r w:rsidRPr="0016679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6679C">
        <w:rPr>
          <w:rFonts w:ascii="Source Sans Pro" w:hAnsi="Source Sans Pro" w:cs="Arial"/>
          <w:i/>
          <w:sz w:val="18"/>
          <w:szCs w:val="18"/>
        </w:rPr>
        <w:t>. Notifíquese</w:t>
      </w:r>
      <w:r w:rsidRPr="0016679C">
        <w:rPr>
          <w:rFonts w:ascii="Source Sans Pro" w:hAnsi="Source Sans Pro"/>
          <w:i/>
          <w:sz w:val="18"/>
          <w:szCs w:val="18"/>
        </w:rPr>
        <w:t xml:space="preserve"> al superior jerárquico del sujeto obligado  </w:t>
      </w:r>
      <w:r w:rsidRPr="0016679C">
        <w:rPr>
          <w:rFonts w:ascii="Source Sans Pro" w:hAnsi="Source Sans Pro" w:cs="Arial"/>
          <w:i/>
          <w:sz w:val="18"/>
          <w:szCs w:val="18"/>
        </w:rPr>
        <w:t>para que gire sus instrucciones</w:t>
      </w:r>
      <w:r w:rsidRPr="0016679C">
        <w:rPr>
          <w:rFonts w:ascii="Source Sans Pro" w:hAnsi="Source Sans Pro"/>
          <w:i/>
          <w:sz w:val="18"/>
          <w:szCs w:val="18"/>
        </w:rPr>
        <w:t xml:space="preserve"> a través del Titular de la Unidad de Transparencia,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16679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16679C">
        <w:rPr>
          <w:rFonts w:ascii="Source Sans Pro" w:hAnsi="Source Sans Pro"/>
          <w:b/>
          <w:i/>
          <w:sz w:val="18"/>
          <w:szCs w:val="18"/>
          <w:lang w:val="es-ES"/>
        </w:rPr>
        <w:t>IVAI-OFICIO/DCVC/495/05/09/2022</w:t>
      </w:r>
      <w:r w:rsidRPr="0016679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C574B0E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BE72663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16679C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 para que gire sus instrucciones a través del Titular de la Unidad de Transparencia, para que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16679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6679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6679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6679C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7DB876AF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8AE05CC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16679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6679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del sujeto obligado 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7211E14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0C8BBD3C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16679C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67E763B6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2E930CF" w14:textId="77777777" w:rsidR="0016679C" w:rsidRPr="0016679C" w:rsidRDefault="0016679C" w:rsidP="0016679C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16679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6679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sujeto obligado  por medio del sistema de notificaciones electrónicas, dentro de los tres días hábiles siguientes a su aprobación, con fundamento en el artículo 15 de los Lineamientos de Verificación.</w:t>
      </w:r>
    </w:p>
    <w:p w14:paraId="28D6C495" w14:textId="77777777" w:rsidR="00C718F2" w:rsidRPr="00C718F2" w:rsidRDefault="00C718F2" w:rsidP="00C718F2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1D4A5A0" w14:textId="77777777" w:rsidR="00A10DB4" w:rsidRDefault="00A10DB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50A200F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79C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0BB2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74C8A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E7E3-BA80-4E0C-9137-854B133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2022-09-23T00:33:00Z</cp:lastPrinted>
  <dcterms:created xsi:type="dcterms:W3CDTF">2022-09-28T21:48:00Z</dcterms:created>
  <dcterms:modified xsi:type="dcterms:W3CDTF">2022-09-29T21:45:00Z</dcterms:modified>
</cp:coreProperties>
</file>