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59" w:rsidRPr="009D7559" w:rsidRDefault="009D7559" w:rsidP="009D7559">
      <w:pPr>
        <w:rPr>
          <w:rFonts w:ascii="Arial" w:hAnsi="Arial" w:cs="Arial"/>
          <w:sz w:val="20"/>
        </w:rPr>
      </w:pPr>
      <w:bookmarkStart w:id="0" w:name="_GoBack"/>
      <w:bookmarkEnd w:id="0"/>
    </w:p>
    <w:p w:rsidR="004F4462" w:rsidRDefault="009D7559" w:rsidP="009D7559">
      <w:pPr>
        <w:rPr>
          <w:rFonts w:ascii="Arial" w:hAnsi="Arial" w:cs="Arial"/>
          <w:sz w:val="20"/>
        </w:rPr>
      </w:pPr>
      <w:r w:rsidRPr="009D755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Fideicomiso de Inversión y Administración denominado Fideicomiso Veracruzano de Fomento Agropecuario (FIVERFAP), correspondiente al año dos mil veinte, se procede a emitir el presente dictamen, en razón de los siguientes:</w:t>
      </w:r>
    </w:p>
    <w:p w:rsidR="009D7559" w:rsidRDefault="009D7559" w:rsidP="009D7559">
      <w:pPr>
        <w:jc w:val="center"/>
        <w:rPr>
          <w:rFonts w:ascii="Arial" w:hAnsi="Arial" w:cs="Arial"/>
          <w:b/>
          <w:sz w:val="20"/>
        </w:rPr>
      </w:pPr>
      <w:r w:rsidRPr="009D7559">
        <w:rPr>
          <w:rFonts w:ascii="Arial" w:hAnsi="Arial" w:cs="Arial"/>
          <w:b/>
          <w:sz w:val="20"/>
        </w:rPr>
        <w:t>A N T E C E D E N T E S</w:t>
      </w:r>
    </w:p>
    <w:p w:rsidR="009D7559" w:rsidRPr="009D7559" w:rsidRDefault="009D7559" w:rsidP="009D7559">
      <w:pPr>
        <w:rPr>
          <w:rFonts w:ascii="Arial" w:hAnsi="Arial" w:cs="Arial"/>
          <w:sz w:val="20"/>
        </w:rPr>
      </w:pPr>
      <w:r w:rsidRPr="009D755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D7559" w:rsidRPr="009D7559" w:rsidRDefault="009D7559" w:rsidP="009D7559">
      <w:pPr>
        <w:rPr>
          <w:rFonts w:ascii="Arial" w:hAnsi="Arial" w:cs="Arial"/>
          <w:sz w:val="20"/>
        </w:rPr>
      </w:pPr>
      <w:r w:rsidRPr="009D7559">
        <w:rPr>
          <w:rFonts w:ascii="Arial" w:hAnsi="Arial" w:cs="Arial"/>
          <w:sz w:val="20"/>
        </w:rPr>
        <w:t>II. Con fecha cuatro de julio de dos mil veinte, la Dirección de Capacitación y Vinculación Ciudadana inició la verificación en el portal de internet del sujeto obligado Fideicomiso de Inversión y Administración denominado Fideicomiso Veracruzano de Fomento Agropecuario (FIVERFAP) en el Sistema de Portales de Obligaciones de Transparencia (SIPOT) de la Plataforma Nacional de Transparencia, de acuerdo a su tabla de aplicabilidad, dicha descarga finalizó el cuatro de julio de dos mil veinte.</w:t>
      </w:r>
    </w:p>
    <w:p w:rsidR="009D7559" w:rsidRPr="009D7559" w:rsidRDefault="009D7559" w:rsidP="009D7559">
      <w:pPr>
        <w:rPr>
          <w:rFonts w:ascii="Arial" w:hAnsi="Arial" w:cs="Arial"/>
          <w:sz w:val="20"/>
        </w:rPr>
      </w:pPr>
      <w:r w:rsidRPr="009D7559">
        <w:rPr>
          <w:rFonts w:ascii="Arial" w:hAnsi="Arial" w:cs="Arial"/>
          <w:sz w:val="20"/>
        </w:rPr>
        <w:t>III. Con fecha cuatro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D7559" w:rsidRPr="009D7559" w:rsidRDefault="009D7559" w:rsidP="009D7559">
      <w:pPr>
        <w:rPr>
          <w:rFonts w:ascii="Arial" w:hAnsi="Arial" w:cs="Arial"/>
          <w:sz w:val="20"/>
        </w:rPr>
      </w:pPr>
      <w:r w:rsidRPr="009D755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9D7559" w:rsidRPr="009D7559" w:rsidRDefault="009D7559" w:rsidP="009D7559">
      <w:pPr>
        <w:rPr>
          <w:rFonts w:ascii="Arial" w:hAnsi="Arial" w:cs="Arial"/>
          <w:sz w:val="20"/>
        </w:rPr>
      </w:pPr>
      <w:r w:rsidRPr="009D7559">
        <w:rPr>
          <w:rFonts w:ascii="Arial" w:hAnsi="Arial" w:cs="Arial"/>
          <w:sz w:val="20"/>
        </w:rPr>
        <w:t xml:space="preserve">[ I  N  S  E  R  T  E       P  A  N  T  A  L  </w:t>
      </w:r>
      <w:proofErr w:type="spellStart"/>
      <w:r w:rsidRPr="009D7559">
        <w:rPr>
          <w:rFonts w:ascii="Arial" w:hAnsi="Arial" w:cs="Arial"/>
          <w:sz w:val="20"/>
        </w:rPr>
        <w:t>L</w:t>
      </w:r>
      <w:proofErr w:type="spellEnd"/>
      <w:r w:rsidRPr="009D7559">
        <w:rPr>
          <w:rFonts w:ascii="Arial" w:hAnsi="Arial" w:cs="Arial"/>
          <w:sz w:val="20"/>
        </w:rPr>
        <w:t xml:space="preserve">  A  S ]</w:t>
      </w:r>
    </w:p>
    <w:p w:rsidR="009D7559" w:rsidRDefault="009D7559" w:rsidP="009D7559">
      <w:pPr>
        <w:rPr>
          <w:rFonts w:ascii="Arial" w:hAnsi="Arial" w:cs="Arial"/>
          <w:sz w:val="20"/>
        </w:rPr>
      </w:pPr>
      <w:r w:rsidRPr="009D7559">
        <w:rPr>
          <w:rFonts w:ascii="Arial" w:hAnsi="Arial" w:cs="Arial"/>
          <w:sz w:val="20"/>
        </w:rPr>
        <w:t>V. Con fecha cuatro de julio de dos mil veinte la Dirección de Capacitación y Vinculación Ciudadana concluyó la revisión de la información del SIPOT y del portal de internet del sujeto obligado Fideicomiso de Inversión y Administración denominado Fideicomiso Veracruzano de Fomento Agropecuario (FIVERFAP).</w:t>
      </w:r>
    </w:p>
    <w:p w:rsidR="009D7559" w:rsidRDefault="009D7559" w:rsidP="009D7559">
      <w:pPr>
        <w:jc w:val="center"/>
        <w:rPr>
          <w:rFonts w:ascii="Arial" w:hAnsi="Arial" w:cs="Arial"/>
          <w:b/>
          <w:sz w:val="20"/>
        </w:rPr>
      </w:pPr>
      <w:r w:rsidRPr="009D7559">
        <w:rPr>
          <w:rFonts w:ascii="Arial" w:hAnsi="Arial" w:cs="Arial"/>
          <w:b/>
          <w:sz w:val="20"/>
        </w:rPr>
        <w:t>C O N S I D E R A N D O S</w:t>
      </w:r>
    </w:p>
    <w:p w:rsidR="009D7559" w:rsidRPr="009D7559" w:rsidRDefault="009D7559" w:rsidP="009D7559">
      <w:pPr>
        <w:rPr>
          <w:rFonts w:ascii="Arial" w:hAnsi="Arial" w:cs="Arial"/>
          <w:sz w:val="20"/>
        </w:rPr>
      </w:pPr>
      <w:r w:rsidRPr="009D755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D7559" w:rsidRPr="009D7559" w:rsidRDefault="009D7559" w:rsidP="009D7559">
      <w:pPr>
        <w:rPr>
          <w:rFonts w:ascii="Arial" w:hAnsi="Arial" w:cs="Arial"/>
          <w:sz w:val="20"/>
        </w:rPr>
      </w:pPr>
      <w:r w:rsidRPr="009D7559">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9D7559">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9D7559" w:rsidRPr="009D7559" w:rsidRDefault="009D7559" w:rsidP="009D7559">
      <w:pPr>
        <w:rPr>
          <w:rFonts w:ascii="Arial" w:hAnsi="Arial" w:cs="Arial"/>
          <w:sz w:val="20"/>
        </w:rPr>
      </w:pPr>
      <w:r w:rsidRPr="009D7559">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D7559" w:rsidRPr="009D7559" w:rsidRDefault="009D7559" w:rsidP="009D7559">
      <w:pPr>
        <w:rPr>
          <w:rFonts w:ascii="Arial" w:hAnsi="Arial" w:cs="Arial"/>
          <w:sz w:val="20"/>
        </w:rPr>
      </w:pPr>
      <w:r w:rsidRPr="009D7559">
        <w:rPr>
          <w:rFonts w:ascii="Arial" w:hAnsi="Arial" w:cs="Arial"/>
          <w:sz w:val="20"/>
        </w:rPr>
        <w:t>De esta manera, conforme a la verificación realizada por la Dirección de Capacitación y Vinculación Ciudadana, el sujeto obligado Fideicomiso de Inversión y Administración denominado Fideicomiso Veracruzano de Fomento Agropecuario (FIVERFAP) obtuvo un puntaje de setenta y dos punto cuarenta y nueve por ciento (72.49%) del Índice Global de Cumplimiento en Portales de Transparencia.</w:t>
      </w:r>
    </w:p>
    <w:p w:rsidR="009D7559" w:rsidRDefault="009D7559" w:rsidP="009D7559">
      <w:pPr>
        <w:rPr>
          <w:rFonts w:ascii="Arial" w:hAnsi="Arial" w:cs="Arial"/>
          <w:sz w:val="20"/>
        </w:rPr>
      </w:pPr>
      <w:r w:rsidRPr="009D7559">
        <w:rPr>
          <w:rFonts w:ascii="Arial" w:hAnsi="Arial" w:cs="Arial"/>
          <w:sz w:val="20"/>
        </w:rPr>
        <w:t>En virtud de lo anterior, resulta procedente emitir el siguiente:</w:t>
      </w:r>
    </w:p>
    <w:p w:rsidR="009D7559" w:rsidRDefault="009D7559" w:rsidP="009D7559">
      <w:pPr>
        <w:jc w:val="center"/>
        <w:rPr>
          <w:rFonts w:ascii="Arial" w:hAnsi="Arial" w:cs="Arial"/>
          <w:b/>
          <w:sz w:val="20"/>
        </w:rPr>
      </w:pPr>
      <w:r w:rsidRPr="009D7559">
        <w:rPr>
          <w:rFonts w:ascii="Arial" w:hAnsi="Arial" w:cs="Arial"/>
          <w:b/>
          <w:sz w:val="20"/>
        </w:rPr>
        <w:t>D I C T A M E N</w:t>
      </w:r>
    </w:p>
    <w:p w:rsidR="009D7559" w:rsidRPr="009D7559" w:rsidRDefault="009D7559" w:rsidP="009D7559">
      <w:pPr>
        <w:rPr>
          <w:rFonts w:ascii="Arial" w:hAnsi="Arial" w:cs="Arial"/>
          <w:sz w:val="20"/>
        </w:rPr>
      </w:pPr>
      <w:r w:rsidRPr="009D7559">
        <w:rPr>
          <w:rFonts w:ascii="Arial" w:hAnsi="Arial" w:cs="Arial"/>
          <w:sz w:val="20"/>
        </w:rPr>
        <w:t>PRIMERO. El sujeto obligado denominado Fideicomiso de Inversión y Administración denominado Fideicomiso Veracruzano de Fomento Agropecuario (FIVERFAP) incumplió con la publicación de la información concerniente a sus obligaciones de transparencia comunes y específicas establecidas en la Ley General de Transparencia y/o Ley Número 875 de Transparencia local, obteniendo un total de setenta y dos punto cuarenta y nueve puntos porcentuales (72.49%) del Índice Global de Cumplimiento en Portales de Transparencia.</w:t>
      </w:r>
    </w:p>
    <w:p w:rsidR="009D7559" w:rsidRDefault="009D7559" w:rsidP="009D7559">
      <w:pPr>
        <w:rPr>
          <w:rFonts w:ascii="Arial" w:hAnsi="Arial" w:cs="Arial"/>
          <w:sz w:val="20"/>
        </w:rPr>
      </w:pPr>
      <w:r w:rsidRPr="009D755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D7559" w:rsidRDefault="009D7559" w:rsidP="009D7559">
      <w:pPr>
        <w:jc w:val="center"/>
        <w:rPr>
          <w:rFonts w:ascii="Arial" w:hAnsi="Arial" w:cs="Arial"/>
          <w:b/>
          <w:sz w:val="20"/>
        </w:rPr>
      </w:pPr>
      <w:r w:rsidRPr="009D7559">
        <w:rPr>
          <w:rFonts w:ascii="Arial" w:hAnsi="Arial" w:cs="Arial"/>
          <w:b/>
          <w:sz w:val="20"/>
        </w:rPr>
        <w:t>Requerimientos derivados de la verificación de las obligaciones de transparencia establecidas en la Ley General de Transparencia y Acceso a la Información Pública</w:t>
      </w:r>
      <w:r w:rsidRPr="009D7559">
        <w:rPr>
          <w:rFonts w:ascii="Arial" w:hAnsi="Arial" w:cs="Arial"/>
          <w:b/>
          <w:sz w:val="20"/>
        </w:rPr>
        <w:tab/>
      </w:r>
      <w:r w:rsidRPr="009D7559">
        <w:rPr>
          <w:rFonts w:ascii="Arial" w:hAnsi="Arial" w:cs="Arial"/>
          <w:b/>
          <w:sz w:val="20"/>
        </w:rPr>
        <w:tab/>
      </w:r>
      <w:r w:rsidRPr="009D755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D7559" w:rsidTr="009D7559">
        <w:trPr>
          <w:trHeight w:val="290"/>
        </w:trPr>
        <w:tc>
          <w:tcPr>
            <w:tcW w:w="194" w:type="dxa"/>
            <w:gridSpan w:val="5"/>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I. Nombre del servidor público y de persona física o moral</w:t>
            </w:r>
          </w:p>
        </w:tc>
      </w:tr>
      <w:tr w:rsidR="009D7559" w:rsidTr="009D7559">
        <w:trPr>
          <w:trHeight w:val="290"/>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D7559" w:rsidTr="009D7559">
        <w:trPr>
          <w:trHeight w:val="1567"/>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 completo (nombre[s] primer apellido, segundo apellido) del servidor público, de la persona física o, en su caso, denominación o razón social de la persona moral que represente al Fideicomisario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en la nota,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Cargo del servidor público que, en su caso, represente al Fideicomisario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en la nota, incumple con los Lineamientos Técnicos Generales. Se le requiere al sujeto obligado cumplir con la información pública.</w:t>
            </w:r>
          </w:p>
        </w:tc>
      </w:tr>
      <w:tr w:rsidR="009D7559" w:rsidTr="009D7559">
        <w:trPr>
          <w:trHeight w:val="3658"/>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Domicilio del servidor público que, en su caso, funja como representante de Fideicomisario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en la nota, incumple con los Lineamientos Técnicos Generales. Se le requiere al sujeto obligado cumplir con la información pública.</w:t>
            </w:r>
          </w:p>
        </w:tc>
      </w:tr>
      <w:tr w:rsidR="009D7559" w:rsidTr="009D7559">
        <w:trPr>
          <w:trHeight w:val="139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9D7559" w:rsidTr="009D7559">
        <w:trPr>
          <w:trHeight w:val="290"/>
        </w:trPr>
        <w:tc>
          <w:tcPr>
            <w:tcW w:w="194" w:type="dxa"/>
            <w:gridSpan w:val="4"/>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II. Unidad administrativa responsable del fideicomiso</w:t>
            </w:r>
          </w:p>
        </w:tc>
        <w:tc>
          <w:tcPr>
            <w:tcW w:w="4932" w:type="dxa"/>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p>
        </w:tc>
      </w:tr>
      <w:tr w:rsidR="009D7559" w:rsidTr="009D7559">
        <w:trPr>
          <w:trHeight w:val="290"/>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El fideicomiso y fondo público, mandato o cualquier contrato análogo, cuenta con estructura (catálogo): Si/No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174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 caso de tratarse de un fideicomiso público, nombre completo (nombre[s] primer apellido, segundo apellido) de los integrantes del Comité Técnico o Director Ejecutivo y el nombre de la entidad pública a la que pertenecen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139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D7559" w:rsidTr="009D7559">
        <w:trPr>
          <w:trHeight w:val="290"/>
        </w:trPr>
        <w:tc>
          <w:tcPr>
            <w:tcW w:w="194" w:type="dxa"/>
            <w:gridSpan w:val="5"/>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77 - Fracción III. Origen (público o privado) y monto total del patrimonio </w:t>
            </w:r>
            <w:proofErr w:type="spellStart"/>
            <w:r>
              <w:rPr>
                <w:rFonts w:ascii="Calibri" w:hAnsi="Calibri" w:cs="Calibri"/>
                <w:b/>
                <w:bCs/>
                <w:color w:val="000000"/>
                <w:sz w:val="14"/>
                <w:szCs w:val="14"/>
              </w:rPr>
              <w:t>fideicomitido</w:t>
            </w:r>
            <w:proofErr w:type="spellEnd"/>
            <w:r>
              <w:rPr>
                <w:rFonts w:ascii="Calibri" w:hAnsi="Calibri" w:cs="Calibri"/>
                <w:b/>
                <w:bCs/>
                <w:color w:val="000000"/>
                <w:sz w:val="14"/>
                <w:szCs w:val="14"/>
              </w:rPr>
              <w:t xml:space="preserve"> &lt;&lt;sujeto obligado&gt;&gt;</w:t>
            </w:r>
          </w:p>
        </w:tc>
      </w:tr>
      <w:tr w:rsidR="009D7559" w:rsidTr="009D7559">
        <w:trPr>
          <w:trHeight w:val="290"/>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Origen de los recursos recibido por subsidios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total recibido por subsidios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total recibido por subsidios propios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recibido por subsidios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total recibido por subsidios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recibido por subsidios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Origen de los recursos recibidos por donaciones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recibido por donaciones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recibido por donaciones propios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total recibido por donaciones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Monto total recibido por donaciones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Monto total recibido por donaciones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Origen de los recursos recibidos por transferencias  (catálogo): Público/Privado/Público y privado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total recibido por transferencias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total recibido por transferencias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total recibido por transferencias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recibido por transferencias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total recibido por transferencias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Origen de los recursos recibidos por aportaciones  (catálogo): Público/Privado/Público y privado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total recibido por aportaciones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total recibido por aportaciones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total recibido por aportaciones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Monto total recibido por aportaciones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Monto total recibido por aportaciones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Origen de los recursos recibidos por subvenciones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total recibido por subvenciones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total recibido por subvenciones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Monto total recibido por subvenciones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total recibido por subvenciones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recibido por subvenciones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total de recursos relacionados con ingresos de excedentes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Valor de mercado de las inversiones realizadas con recursos públicos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anual del rendimiento de las inversiones realizadas con recursos públicos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Uso y/o destino de los montos por subsidios propios </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y/o destino de los montos por subsidios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Uso y/o destino de los montos por subsidios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Uso y/o destino de los montos por donaciones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Uso y/o destino de los montos por donaciones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Uso y/o destino de los montos por donaciones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Uso y/o destino de los montos por donaciones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Uso y/o destino de los montos por transferencias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Uso y/o destino de los montos por transferencias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Uso y/o destino de los montos por transferencias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Uso y/o destino de los montos por transferencias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Uso y/o destino de los montos por aportaciones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Uso y/o destino de los montos por aportaciones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Uso y/o destino de los montos por aportaciones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Uso y/o destino de los montos por aportaciones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Uso y/o destino de los montos por subvenciones propias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Uso y/o destino de los montos por subvenciones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Uso y/o destino de los montos por subvenciones federales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Uso y/o destino de los montos por subvenciones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Uso y/o destino de los rendimientos generados propios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Uso y/o destino de los montos por rendimientos generados locales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Uso y/o destino de los montos por rendimientos generados internacionales</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9D7559" w:rsidTr="009D7559">
        <w:trPr>
          <w:trHeight w:val="139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D7559" w:rsidTr="009D7559">
        <w:trPr>
          <w:trHeight w:val="290"/>
        </w:trPr>
        <w:tc>
          <w:tcPr>
            <w:tcW w:w="194" w:type="dxa"/>
            <w:gridSpan w:val="3"/>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VII. Proceso de creación</w:t>
            </w:r>
          </w:p>
        </w:tc>
        <w:tc>
          <w:tcPr>
            <w:tcW w:w="1097" w:type="dxa"/>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p>
        </w:tc>
      </w:tr>
      <w:tr w:rsidR="009D7559" w:rsidTr="009D7559">
        <w:trPr>
          <w:trHeight w:val="290"/>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1044"/>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inicio del proceso de extinción del fideicomiso y fondo público, mandato o cualquier contrato análogo con el formato día/mes/año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1044"/>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documento(s) en el cual se establece la fecha de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1044"/>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publicación en el Diario Oficial de la Federación, gaceta, periódico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a nivel estatal con el formato día/mes/año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139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en la que se suscribió el documento en el que se estable la extinción del fideicomiso y fondo público, mandato o cualquier contrato análogo, en su caso con el formato día/mes/año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Motivo(s) y/o razón(es) de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Fundamento legal de la extinción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9D7559" w:rsidTr="009D7559">
        <w:trPr>
          <w:trHeight w:val="1044"/>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Hipervínculo al documento en el que se establece la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9D7559" w:rsidRDefault="009D7559" w:rsidP="009D7559">
      <w:pPr>
        <w:rPr>
          <w:rFonts w:ascii="Arial" w:hAnsi="Arial" w:cs="Arial"/>
          <w:sz w:val="14"/>
        </w:rPr>
      </w:pPr>
    </w:p>
    <w:p w:rsidR="009D7559" w:rsidRDefault="009D7559" w:rsidP="009D7559">
      <w:pPr>
        <w:jc w:val="center"/>
        <w:rPr>
          <w:rFonts w:ascii="Arial" w:hAnsi="Arial" w:cs="Arial"/>
          <w:b/>
          <w:sz w:val="20"/>
        </w:rPr>
      </w:pPr>
      <w:r w:rsidRPr="009D7559">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9D7559">
        <w:rPr>
          <w:rFonts w:ascii="Arial" w:hAnsi="Arial" w:cs="Arial"/>
          <w:b/>
          <w:sz w:val="20"/>
        </w:rPr>
        <w:tab/>
      </w:r>
      <w:r w:rsidRPr="009D7559">
        <w:rPr>
          <w:rFonts w:ascii="Arial" w:hAnsi="Arial" w:cs="Arial"/>
          <w:b/>
          <w:sz w:val="20"/>
        </w:rPr>
        <w:tab/>
      </w:r>
      <w:r w:rsidRPr="009D755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D7559" w:rsidTr="009D7559">
        <w:trPr>
          <w:trHeight w:val="290"/>
        </w:trPr>
        <w:tc>
          <w:tcPr>
            <w:tcW w:w="194" w:type="dxa"/>
            <w:gridSpan w:val="5"/>
            <w:tcBorders>
              <w:top w:val="nil"/>
              <w:left w:val="nil"/>
              <w:bottom w:val="single" w:sz="6" w:space="0" w:color="auto"/>
              <w:right w:val="nil"/>
            </w:tcBorders>
          </w:tcPr>
          <w:p w:rsidR="009D7559" w:rsidRDefault="009D755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22 - Fracción IX. Toda la información bancaria del manejo del fideicomiso que emita la fiduciaria, así como las cartas de instrucción que expida el comité técnico</w:t>
            </w:r>
          </w:p>
        </w:tc>
      </w:tr>
      <w:tr w:rsidR="009D7559" w:rsidTr="009D7559">
        <w:trPr>
          <w:trHeight w:val="290"/>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del fideicomiso y fondo público, mandato o cualquier contrato análogo, en su caso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696"/>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institución financiera</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Hipervínculos a los estados de cuenta que emita la fiduciaria</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las cartas de instrucción que expida el comité</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administrativa contratante y responsable de su ejecución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1219"/>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1219"/>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1044"/>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87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1392"/>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1219"/>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9D7559" w:rsidTr="009D7559">
        <w:trPr>
          <w:trHeight w:val="521"/>
        </w:trPr>
        <w:tc>
          <w:tcPr>
            <w:tcW w:w="194" w:type="dxa"/>
            <w:tcBorders>
              <w:top w:val="nil"/>
              <w:left w:val="single" w:sz="6" w:space="0" w:color="FFFFFF"/>
              <w:bottom w:val="nil"/>
              <w:right w:val="nil"/>
            </w:tcBorders>
          </w:tcPr>
          <w:p w:rsidR="009D7559" w:rsidRDefault="009D755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D7559" w:rsidRDefault="009D755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bl>
    <w:p w:rsidR="009D7559" w:rsidRDefault="009D7559" w:rsidP="009D7559">
      <w:pPr>
        <w:rPr>
          <w:rFonts w:ascii="Arial" w:hAnsi="Arial" w:cs="Arial"/>
          <w:sz w:val="14"/>
        </w:rPr>
      </w:pPr>
    </w:p>
    <w:p w:rsidR="009D7559" w:rsidRPr="009D7559" w:rsidRDefault="009D7559" w:rsidP="009D7559">
      <w:pPr>
        <w:rPr>
          <w:rFonts w:ascii="Arial" w:hAnsi="Arial" w:cs="Arial"/>
          <w:sz w:val="20"/>
        </w:rPr>
      </w:pPr>
      <w:r w:rsidRPr="009D7559">
        <w:rPr>
          <w:rFonts w:ascii="Arial" w:hAnsi="Arial" w:cs="Arial"/>
          <w:sz w:val="20"/>
        </w:rPr>
        <w:t>TERCERO. Se instruye al sujeto obligado Fideicomiso de Inversión y Administración denominado Fideicomiso Veracruzano de Fomento Agropecuario (FIVERFAP)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D7559" w:rsidRPr="009D7559" w:rsidRDefault="009D7559" w:rsidP="009D7559">
      <w:pPr>
        <w:rPr>
          <w:rFonts w:ascii="Arial" w:hAnsi="Arial" w:cs="Arial"/>
          <w:sz w:val="20"/>
        </w:rPr>
      </w:pPr>
      <w:r w:rsidRPr="009D755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D7559" w:rsidRPr="009D7559" w:rsidRDefault="009D7559" w:rsidP="009D7559">
      <w:pPr>
        <w:rPr>
          <w:rFonts w:ascii="Arial" w:hAnsi="Arial" w:cs="Arial"/>
          <w:sz w:val="20"/>
        </w:rPr>
      </w:pPr>
      <w:r w:rsidRPr="009D755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D7559" w:rsidRPr="009D7559" w:rsidRDefault="009D7559" w:rsidP="009D7559">
      <w:pPr>
        <w:rPr>
          <w:rFonts w:ascii="Arial" w:hAnsi="Arial" w:cs="Arial"/>
          <w:sz w:val="20"/>
        </w:rPr>
      </w:pPr>
      <w:r w:rsidRPr="009D755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D7559" w:rsidRPr="009D7559" w:rsidRDefault="009D7559" w:rsidP="009D7559">
      <w:pPr>
        <w:rPr>
          <w:rFonts w:ascii="Arial" w:hAnsi="Arial" w:cs="Arial"/>
          <w:sz w:val="20"/>
        </w:rPr>
      </w:pPr>
      <w:r w:rsidRPr="009D7559">
        <w:rPr>
          <w:rFonts w:ascii="Arial" w:hAnsi="Arial" w:cs="Arial"/>
          <w:sz w:val="20"/>
        </w:rPr>
        <w:t>SEXTO. Notifíquese el presente dictamen y su anexo al sujeto obligado denominado Fideicomiso de Inversión y Administración denominado Fideicomiso Veracruzano de Fomento Agropecuario (FIVERFAP), por medio del Sistema de Notificaciones Electrónicas, dentro de los tres días hábiles siguientes a su aprobación, con fundamento en el artículo 15 de los Lineamientos de verificación.</w:t>
      </w:r>
    </w:p>
    <w:p w:rsidR="009D7559" w:rsidRDefault="009D7559" w:rsidP="009D7559">
      <w:pPr>
        <w:rPr>
          <w:rFonts w:ascii="Arial" w:hAnsi="Arial" w:cs="Arial"/>
          <w:sz w:val="20"/>
        </w:rPr>
      </w:pPr>
      <w:r w:rsidRPr="009D7559">
        <w:rPr>
          <w:rFonts w:ascii="Arial" w:hAnsi="Arial" w:cs="Arial"/>
          <w:sz w:val="20"/>
        </w:rPr>
        <w:t>Así lo dictaminó Irma Domínguez Hernández, Directora de Capacitación y Vinculación Ciudadana, en la Ciudad de Xalapa, treinta de septiembre de dos mil veinte.</w:t>
      </w:r>
    </w:p>
    <w:p w:rsidR="009D7559" w:rsidRDefault="009D7559" w:rsidP="009D7559">
      <w:pPr>
        <w:rPr>
          <w:rFonts w:ascii="Arial" w:hAnsi="Arial" w:cs="Arial"/>
          <w:sz w:val="20"/>
        </w:rPr>
      </w:pPr>
    </w:p>
    <w:p w:rsidR="009D7559" w:rsidRDefault="009D7559" w:rsidP="009D7559">
      <w:pPr>
        <w:rPr>
          <w:rFonts w:ascii="Arial" w:hAnsi="Arial" w:cs="Arial"/>
          <w:sz w:val="20"/>
        </w:rPr>
      </w:pPr>
    </w:p>
    <w:p w:rsidR="009D7559" w:rsidRDefault="009D7559" w:rsidP="009D7559">
      <w:pPr>
        <w:rPr>
          <w:rFonts w:ascii="Arial" w:hAnsi="Arial" w:cs="Arial"/>
          <w:sz w:val="20"/>
        </w:rPr>
      </w:pPr>
    </w:p>
    <w:p w:rsidR="009D7559" w:rsidRDefault="009D7559" w:rsidP="009D7559">
      <w:pPr>
        <w:rPr>
          <w:rFonts w:ascii="Arial" w:hAnsi="Arial" w:cs="Arial"/>
          <w:sz w:val="20"/>
        </w:rPr>
      </w:pPr>
    </w:p>
    <w:p w:rsidR="009D7559" w:rsidRPr="009D7559" w:rsidRDefault="009D7559" w:rsidP="009D7559">
      <w:pPr>
        <w:jc w:val="center"/>
        <w:rPr>
          <w:rFonts w:ascii="Arial" w:hAnsi="Arial" w:cs="Arial"/>
          <w:sz w:val="20"/>
        </w:rPr>
      </w:pPr>
      <w:r w:rsidRPr="009D7559">
        <w:rPr>
          <w:rFonts w:ascii="Arial" w:hAnsi="Arial" w:cs="Arial"/>
          <w:sz w:val="20"/>
        </w:rPr>
        <w:t>Irma Domínguez Hernández</w:t>
      </w:r>
    </w:p>
    <w:p w:rsidR="009D7559" w:rsidRDefault="009D7559" w:rsidP="009D7559">
      <w:pPr>
        <w:jc w:val="center"/>
        <w:rPr>
          <w:rFonts w:ascii="Arial" w:hAnsi="Arial" w:cs="Arial"/>
          <w:sz w:val="20"/>
        </w:rPr>
      </w:pPr>
      <w:r w:rsidRPr="009D7559">
        <w:rPr>
          <w:rFonts w:ascii="Arial" w:hAnsi="Arial" w:cs="Arial"/>
          <w:sz w:val="20"/>
        </w:rPr>
        <w:t>Directora de Capacitación y Vinculación Ciudadana</w:t>
      </w:r>
    </w:p>
    <w:p w:rsidR="009D7559" w:rsidRDefault="009D7559" w:rsidP="009D7559">
      <w:pPr>
        <w:jc w:val="center"/>
        <w:rPr>
          <w:rFonts w:ascii="Arial" w:hAnsi="Arial" w:cs="Arial"/>
          <w:sz w:val="20"/>
        </w:rPr>
      </w:pPr>
    </w:p>
    <w:p w:rsidR="009D7559" w:rsidRDefault="009D7559" w:rsidP="009D7559">
      <w:pPr>
        <w:jc w:val="center"/>
        <w:rPr>
          <w:rFonts w:ascii="Arial" w:hAnsi="Arial" w:cs="Arial"/>
          <w:sz w:val="20"/>
        </w:rPr>
      </w:pPr>
    </w:p>
    <w:p w:rsidR="009D7559" w:rsidRPr="009D7559" w:rsidRDefault="009D7559" w:rsidP="009D7559">
      <w:pPr>
        <w:jc w:val="center"/>
        <w:rPr>
          <w:rFonts w:ascii="Arial" w:hAnsi="Arial" w:cs="Arial"/>
          <w:sz w:val="20"/>
        </w:rPr>
      </w:pPr>
    </w:p>
    <w:sectPr w:rsidR="009D7559" w:rsidRPr="009D755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3A3" w:rsidRDefault="004443A3" w:rsidP="00E418E4">
      <w:r>
        <w:separator/>
      </w:r>
    </w:p>
  </w:endnote>
  <w:endnote w:type="continuationSeparator" w:id="0">
    <w:p w:rsidR="004443A3" w:rsidRDefault="004443A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3A3" w:rsidRDefault="004443A3" w:rsidP="00E418E4">
      <w:r>
        <w:separator/>
      </w:r>
    </w:p>
  </w:footnote>
  <w:footnote w:type="continuationSeparator" w:id="0">
    <w:p w:rsidR="004443A3" w:rsidRDefault="004443A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443A3"/>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12D2"/>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D7559"/>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94BF4"/>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6243</Words>
  <Characters>34339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2022-06-28T23:54:00Z</dcterms:created>
  <dcterms:modified xsi:type="dcterms:W3CDTF">2022-06-28T23:54:00Z</dcterms:modified>
</cp:coreProperties>
</file>