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0B0CE3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647B2A">
        <w:rPr>
          <w:rFonts w:ascii="Source Sans Pro" w:hAnsi="Source Sans Pro"/>
          <w:sz w:val="22"/>
          <w:szCs w:val="22"/>
          <w:lang w:val="es-ES"/>
        </w:rPr>
        <w:t>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FFA0542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613149">
        <w:rPr>
          <w:rFonts w:ascii="Source Sans Pro" w:hAnsi="Source Sans Pro"/>
          <w:b/>
          <w:sz w:val="22"/>
          <w:szCs w:val="22"/>
          <w:lang w:val="es-ES"/>
        </w:rPr>
        <w:t>54</w:t>
      </w:r>
      <w:r w:rsidR="00C91D46">
        <w:rPr>
          <w:rFonts w:ascii="Source Sans Pro" w:hAnsi="Source Sans Pro"/>
          <w:b/>
          <w:sz w:val="22"/>
          <w:szCs w:val="22"/>
          <w:lang w:val="es-ES"/>
        </w:rPr>
        <w:t>8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647B2A">
        <w:rPr>
          <w:rFonts w:ascii="Source Sans Pro" w:hAnsi="Source Sans Pro"/>
          <w:b/>
          <w:sz w:val="22"/>
          <w:szCs w:val="22"/>
          <w:lang w:val="es-ES"/>
        </w:rPr>
        <w:t>28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00BA276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7E5DCE">
        <w:rPr>
          <w:rFonts w:ascii="Source Sans Pro" w:hAnsi="Source Sans Pro"/>
          <w:sz w:val="22"/>
          <w:szCs w:val="22"/>
        </w:rPr>
        <w:t xml:space="preserve">cumplimiento parcial </w:t>
      </w:r>
      <w:r w:rsidR="00985F4A">
        <w:rPr>
          <w:rFonts w:ascii="Source Sans Pro" w:hAnsi="Source Sans Pro"/>
          <w:sz w:val="22"/>
          <w:szCs w:val="22"/>
        </w:rPr>
        <w:t>bajo</w:t>
      </w:r>
    </w:p>
    <w:p w14:paraId="4F107600" w14:textId="62012578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7E5DCE">
        <w:rPr>
          <w:rFonts w:ascii="Source Sans Pro" w:hAnsi="Source Sans Pro"/>
          <w:sz w:val="22"/>
          <w:szCs w:val="22"/>
        </w:rPr>
        <w:t xml:space="preserve">Expediente: </w:t>
      </w:r>
      <w:r w:rsidR="00985F4A" w:rsidRPr="00985F4A">
        <w:rPr>
          <w:rFonts w:ascii="Source Sans Pro" w:hAnsi="Source Sans Pro"/>
          <w:b/>
          <w:sz w:val="22"/>
          <w:szCs w:val="22"/>
        </w:rPr>
        <w:t>IVAI/VEOFI-227/079/2022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51C228F8" w14:textId="77777777" w:rsidR="00985F4A" w:rsidRPr="00C91D46" w:rsidRDefault="00985F4A" w:rsidP="00AA65C1">
      <w:pPr>
        <w:ind w:left="567"/>
        <w:rPr>
          <w:rFonts w:ascii="Source Sans Pro" w:hAnsi="Source Sans Pro" w:cs="Arial"/>
          <w:b/>
          <w:caps/>
        </w:rPr>
      </w:pPr>
      <w:r w:rsidRPr="00C91D46">
        <w:rPr>
          <w:rFonts w:ascii="Source Sans Pro" w:hAnsi="Source Sans Pro" w:cs="Arial"/>
          <w:b/>
          <w:caps/>
        </w:rPr>
        <w:t xml:space="preserve">Fideicomiso de Inversión y Administración denominado </w:t>
      </w:r>
    </w:p>
    <w:p w14:paraId="4B2011FA" w14:textId="77777777" w:rsidR="00985F4A" w:rsidRPr="00C91D46" w:rsidRDefault="00985F4A" w:rsidP="00AA65C1">
      <w:pPr>
        <w:ind w:left="567"/>
        <w:rPr>
          <w:rFonts w:ascii="Source Sans Pro" w:hAnsi="Source Sans Pro" w:cs="Arial"/>
          <w:b/>
          <w:caps/>
        </w:rPr>
      </w:pPr>
      <w:r w:rsidRPr="00C91D46">
        <w:rPr>
          <w:rFonts w:ascii="Source Sans Pro" w:hAnsi="Source Sans Pro" w:cs="Arial"/>
          <w:b/>
          <w:caps/>
        </w:rPr>
        <w:t>Fideicomiso Veracruzano de Fomento Agropecuario (FIVERFAP</w:t>
      </w:r>
      <w:bookmarkStart w:id="1" w:name="_GoBack"/>
      <w:bookmarkEnd w:id="1"/>
      <w:r w:rsidRPr="00C91D46">
        <w:rPr>
          <w:rFonts w:ascii="Source Sans Pro" w:hAnsi="Source Sans Pro" w:cs="Arial"/>
          <w:b/>
          <w:caps/>
        </w:rPr>
        <w:t>)</w:t>
      </w:r>
    </w:p>
    <w:p w14:paraId="18A758A6" w14:textId="285E816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44B5ED1C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7E5DCE">
        <w:rPr>
          <w:rFonts w:ascii="Source Sans Pro" w:hAnsi="Source Sans Pro" w:cs="Arial"/>
          <w:sz w:val="22"/>
          <w:szCs w:val="22"/>
        </w:rPr>
        <w:t xml:space="preserve">cumplimiento parcial </w:t>
      </w:r>
      <w:r w:rsidR="00985F4A">
        <w:rPr>
          <w:rFonts w:ascii="Source Sans Pro" w:hAnsi="Source Sans Pro" w:cs="Arial"/>
          <w:sz w:val="22"/>
          <w:szCs w:val="22"/>
        </w:rPr>
        <w:t>bajo</w:t>
      </w:r>
      <w:r w:rsidR="00C718F2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E14EC7">
        <w:rPr>
          <w:rFonts w:ascii="Source Sans Pro" w:hAnsi="Source Sans Pro" w:cs="Arial"/>
          <w:sz w:val="22"/>
          <w:szCs w:val="22"/>
        </w:rPr>
        <w:t>de</w:t>
      </w:r>
      <w:r w:rsidR="00444D8D">
        <w:rPr>
          <w:rFonts w:ascii="Source Sans Pro" w:hAnsi="Source Sans Pro" w:cs="Arial"/>
          <w:sz w:val="22"/>
          <w:szCs w:val="22"/>
        </w:rPr>
        <w:t xml:space="preserve"> </w:t>
      </w:r>
      <w:r w:rsidR="00A10DB4">
        <w:rPr>
          <w:rFonts w:ascii="Source Sans Pro" w:hAnsi="Source Sans Pro" w:cs="Arial"/>
          <w:sz w:val="22"/>
          <w:szCs w:val="22"/>
        </w:rPr>
        <w:t>veinti</w:t>
      </w:r>
      <w:r w:rsidR="00E14EC7">
        <w:rPr>
          <w:rFonts w:ascii="Source Sans Pro" w:hAnsi="Source Sans Pro" w:cs="Arial"/>
          <w:sz w:val="22"/>
          <w:szCs w:val="22"/>
        </w:rPr>
        <w:t>ocho</w:t>
      </w:r>
      <w:r w:rsidR="00A10DB4">
        <w:rPr>
          <w:rFonts w:ascii="Source Sans Pro" w:hAnsi="Source Sans Pro" w:cs="Arial"/>
          <w:sz w:val="22"/>
          <w:szCs w:val="22"/>
        </w:rPr>
        <w:t xml:space="preserve"> de</w:t>
      </w:r>
      <w:r w:rsidR="0068704D">
        <w:rPr>
          <w:rFonts w:ascii="Source Sans Pro" w:hAnsi="Source Sans Pro" w:cs="Arial"/>
          <w:sz w:val="22"/>
          <w:szCs w:val="22"/>
        </w:rPr>
        <w:t xml:space="preserve"> </w:t>
      </w:r>
      <w:r w:rsidR="00A735F9">
        <w:rPr>
          <w:rFonts w:ascii="Source Sans Pro" w:hAnsi="Source Sans Pro" w:cs="Arial"/>
          <w:sz w:val="22"/>
          <w:szCs w:val="22"/>
        </w:rPr>
        <w:t>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de </w:t>
      </w:r>
      <w:r w:rsidR="002161D4">
        <w:rPr>
          <w:rFonts w:ascii="Source Sans Pro" w:hAnsi="Source Sans Pro" w:cs="Arial"/>
          <w:sz w:val="22"/>
          <w:szCs w:val="22"/>
        </w:rPr>
        <w:t>cinco</w:t>
      </w:r>
      <w:r w:rsidR="002E429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4F947155" w14:textId="77777777" w:rsidR="00985F4A" w:rsidRPr="00985F4A" w:rsidRDefault="00985F4A" w:rsidP="00985F4A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985F4A">
        <w:rPr>
          <w:rFonts w:ascii="Source Sans Pro" w:hAnsi="Source Sans Pro" w:cs="Arial"/>
          <w:b/>
          <w:sz w:val="18"/>
          <w:szCs w:val="18"/>
        </w:rPr>
        <w:t>PRIMERO.</w:t>
      </w:r>
      <w:r w:rsidRPr="00985F4A">
        <w:rPr>
          <w:rFonts w:ascii="Source Sans Pro" w:hAnsi="Source Sans Pro" w:cs="Arial"/>
          <w:sz w:val="18"/>
          <w:szCs w:val="18"/>
        </w:rPr>
        <w:t xml:space="preserve"> El sujeto obligado cumplió parcialmente bajo con la publicación y actualización de la información concerniente a sus obligaciones de transparencia específicas establecidas en la Ley General de Transparencia y Acceso a la Información Pública y en la Ley número 875 de Transparencia y Acceso a la Información Pública del Estado de Veracruz, notificadas mediante el oficio </w:t>
      </w:r>
      <w:r w:rsidRPr="00985F4A">
        <w:rPr>
          <w:rFonts w:ascii="Source Sans Pro" w:hAnsi="Source Sans Pro" w:cs="Arial"/>
          <w:b/>
          <w:sz w:val="18"/>
          <w:szCs w:val="18"/>
        </w:rPr>
        <w:t>IVAI</w:t>
      </w:r>
      <w:r w:rsidRPr="00985F4A">
        <w:rPr>
          <w:rFonts w:ascii="Source Sans Pro" w:hAnsi="Source Sans Pro"/>
          <w:b/>
          <w:sz w:val="18"/>
          <w:szCs w:val="18"/>
          <w:lang w:val="es-ES"/>
        </w:rPr>
        <w:t>-</w:t>
      </w:r>
      <w:r w:rsidRPr="00985F4A">
        <w:rPr>
          <w:rFonts w:ascii="Source Sans Pro" w:hAnsi="Source Sans Pro" w:cs="Arial"/>
          <w:b/>
          <w:sz w:val="18"/>
          <w:szCs w:val="18"/>
        </w:rPr>
        <w:t>OFICIO/DCVC/494/05/09/2022</w:t>
      </w:r>
      <w:r w:rsidRPr="00985F4A">
        <w:rPr>
          <w:rFonts w:ascii="Source Sans Pro" w:hAnsi="Source Sans Pro" w:cs="Arial"/>
          <w:sz w:val="18"/>
          <w:szCs w:val="18"/>
        </w:rPr>
        <w:t>, el cual se tiene por reproducido por economía procesal en la parte que interesa.</w:t>
      </w:r>
    </w:p>
    <w:p w14:paraId="0CCC9F00" w14:textId="77777777" w:rsidR="00985F4A" w:rsidRPr="00985F4A" w:rsidRDefault="00985F4A" w:rsidP="00985F4A">
      <w:pPr>
        <w:ind w:left="851" w:right="272"/>
        <w:rPr>
          <w:rFonts w:ascii="Source Sans Pro" w:hAnsi="Source Sans Pro" w:cs="Arial"/>
          <w:b/>
          <w:sz w:val="18"/>
          <w:szCs w:val="18"/>
        </w:rPr>
      </w:pPr>
    </w:p>
    <w:p w14:paraId="20FC83AA" w14:textId="77777777" w:rsidR="00985F4A" w:rsidRPr="00985F4A" w:rsidRDefault="00985F4A" w:rsidP="00985F4A">
      <w:pPr>
        <w:ind w:left="851" w:right="272"/>
        <w:rPr>
          <w:rFonts w:ascii="Source Sans Pro" w:hAnsi="Source Sans Pro"/>
          <w:b/>
          <w:sz w:val="18"/>
          <w:szCs w:val="18"/>
          <w:lang w:val="es-ES"/>
        </w:rPr>
      </w:pPr>
      <w:r w:rsidRPr="00985F4A">
        <w:rPr>
          <w:rFonts w:ascii="Source Sans Pro" w:hAnsi="Source Sans Pro" w:cs="Arial"/>
          <w:b/>
          <w:sz w:val="18"/>
          <w:szCs w:val="18"/>
        </w:rPr>
        <w:t>SEGUNDO</w:t>
      </w:r>
      <w:r w:rsidRPr="00985F4A">
        <w:rPr>
          <w:rFonts w:ascii="Source Sans Pro" w:hAnsi="Source Sans Pro" w:cs="Arial"/>
          <w:sz w:val="18"/>
          <w:szCs w:val="18"/>
        </w:rPr>
        <w:t>. Notifíquese</w:t>
      </w:r>
      <w:r w:rsidRPr="00985F4A">
        <w:rPr>
          <w:rFonts w:ascii="Source Sans Pro" w:hAnsi="Source Sans Pro"/>
          <w:sz w:val="18"/>
          <w:szCs w:val="18"/>
        </w:rPr>
        <w:t xml:space="preserve"> al superior jerárquico del sujeto obligado </w:t>
      </w:r>
      <w:r w:rsidRPr="00985F4A">
        <w:rPr>
          <w:rFonts w:ascii="Source Sans Pro" w:hAnsi="Source Sans Pro" w:cs="Arial"/>
          <w:sz w:val="18"/>
          <w:szCs w:val="18"/>
        </w:rPr>
        <w:t>para que gire sus instrucciones</w:t>
      </w:r>
      <w:r w:rsidRPr="00985F4A">
        <w:rPr>
          <w:rFonts w:ascii="Source Sans Pro" w:hAnsi="Source Sans Pro"/>
          <w:sz w:val="18"/>
          <w:szCs w:val="18"/>
        </w:rPr>
        <w:t xml:space="preserve"> a través del Titular de la Unidad de Transparencia,</w:t>
      </w:r>
      <w:r w:rsidRPr="00985F4A">
        <w:rPr>
          <w:rFonts w:ascii="Source Sans Pro" w:hAnsi="Source Sans Pro" w:cs="Arial"/>
          <w:sz w:val="18"/>
          <w:szCs w:val="18"/>
        </w:rPr>
        <w:t xml:space="preserve"> para que dentro del plazo de </w:t>
      </w:r>
      <w:r w:rsidRPr="00985F4A">
        <w:rPr>
          <w:rFonts w:ascii="Source Sans Pro" w:hAnsi="Source Sans Pro" w:cs="Arial"/>
          <w:b/>
          <w:sz w:val="18"/>
          <w:szCs w:val="18"/>
        </w:rPr>
        <w:t>cinco días hábiles</w:t>
      </w:r>
      <w:r w:rsidRPr="00985F4A">
        <w:rPr>
          <w:rFonts w:ascii="Source Sans Pro" w:hAnsi="Source Sans Pro" w:cs="Arial"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985F4A">
        <w:rPr>
          <w:rFonts w:ascii="Source Sans Pro" w:hAnsi="Source Sans Pro"/>
          <w:b/>
          <w:sz w:val="18"/>
          <w:szCs w:val="18"/>
          <w:lang w:val="es-ES"/>
        </w:rPr>
        <w:t>IVAI-OFICIO/DCVC/494/05/09/2022</w:t>
      </w:r>
      <w:r w:rsidRPr="00985F4A">
        <w:rPr>
          <w:rFonts w:ascii="Source Sans Pro" w:hAnsi="Source Sans Pro" w:cs="Arial"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1253E13C" w14:textId="77777777" w:rsidR="00985F4A" w:rsidRPr="00985F4A" w:rsidRDefault="00985F4A" w:rsidP="00985F4A">
      <w:pPr>
        <w:ind w:left="851" w:right="272"/>
        <w:rPr>
          <w:rFonts w:ascii="Source Sans Pro" w:hAnsi="Source Sans Pro" w:cs="Arial"/>
          <w:sz w:val="18"/>
          <w:szCs w:val="18"/>
        </w:rPr>
      </w:pPr>
    </w:p>
    <w:p w14:paraId="36F4716C" w14:textId="77777777" w:rsidR="00985F4A" w:rsidRPr="00985F4A" w:rsidRDefault="00985F4A" w:rsidP="00985F4A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985F4A">
        <w:rPr>
          <w:rFonts w:ascii="Source Sans Pro" w:hAnsi="Source Sans Pro" w:cs="Arial"/>
          <w:b/>
          <w:sz w:val="18"/>
          <w:szCs w:val="18"/>
        </w:rPr>
        <w:t>TERCERO.</w:t>
      </w:r>
      <w:r w:rsidRPr="00985F4A">
        <w:rPr>
          <w:rFonts w:ascii="Source Sans Pro" w:hAnsi="Source Sans Pro" w:cs="Arial"/>
          <w:sz w:val="18"/>
          <w:szCs w:val="18"/>
        </w:rPr>
        <w:t xml:space="preserve"> Notifíquese al superior jerárquico del sujeto obligado para que gire sus instrucciones a través del Titular de la Unidad de Transparencia, para que, al día hábil siguiente de transcurrido el plazo establecido en el punto anterior, informe a este Instituto por medio de oficialía de partes, o en su caso, a las direcciones de correo electrónico siguientes </w:t>
      </w:r>
      <w:hyperlink r:id="rId8" w:history="1">
        <w:r w:rsidRPr="00985F4A">
          <w:rPr>
            <w:rStyle w:val="Hipervnculo"/>
            <w:rFonts w:ascii="Source Sans Pro" w:hAnsi="Source Sans Pro" w:cs="Arial"/>
            <w:sz w:val="18"/>
            <w:szCs w:val="18"/>
          </w:rPr>
          <w:t>direcciondecapacitacion.ivai@outlook.com</w:t>
        </w:r>
      </w:hyperlink>
      <w:r w:rsidRPr="00985F4A">
        <w:rPr>
          <w:rFonts w:ascii="Source Sans Pro" w:hAnsi="Source Sans Pro" w:cs="Arial"/>
          <w:sz w:val="18"/>
          <w:szCs w:val="18"/>
        </w:rPr>
        <w:t xml:space="preserve"> y </w:t>
      </w:r>
      <w:hyperlink r:id="rId9" w:history="1">
        <w:r w:rsidRPr="00985F4A">
          <w:rPr>
            <w:rStyle w:val="Hipervnculo"/>
            <w:rFonts w:ascii="Source Sans Pro" w:hAnsi="Source Sans Pro" w:cs="Arial"/>
            <w:sz w:val="18"/>
            <w:szCs w:val="18"/>
          </w:rPr>
          <w:t>contacto@verivai.org.mx</w:t>
        </w:r>
      </w:hyperlink>
      <w:r w:rsidRPr="00985F4A">
        <w:rPr>
          <w:rFonts w:ascii="Source Sans Pro" w:hAnsi="Source Sans Pro" w:cs="Arial"/>
          <w:sz w:val="18"/>
          <w:szCs w:val="18"/>
        </w:rPr>
        <w:t>, el nombre y cargo de los responsables de publicar la información de sus unidades administrativas, así como, las de su superior jerárquico.</w:t>
      </w:r>
    </w:p>
    <w:p w14:paraId="5AAFFFAB" w14:textId="77777777" w:rsidR="00985F4A" w:rsidRPr="00985F4A" w:rsidRDefault="00985F4A" w:rsidP="00985F4A">
      <w:pPr>
        <w:ind w:left="851" w:right="272"/>
        <w:rPr>
          <w:rFonts w:ascii="Source Sans Pro" w:hAnsi="Source Sans Pro" w:cs="Arial"/>
          <w:sz w:val="18"/>
          <w:szCs w:val="18"/>
        </w:rPr>
      </w:pPr>
    </w:p>
    <w:p w14:paraId="2CF02F3E" w14:textId="77777777" w:rsidR="00985F4A" w:rsidRPr="00985F4A" w:rsidRDefault="00985F4A" w:rsidP="00985F4A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985F4A">
        <w:rPr>
          <w:rFonts w:ascii="Source Sans Pro" w:hAnsi="Source Sans Pro" w:cs="Arial"/>
          <w:b/>
          <w:sz w:val="18"/>
          <w:szCs w:val="18"/>
        </w:rPr>
        <w:t>CUARTO.</w:t>
      </w:r>
      <w:r w:rsidRPr="00985F4A">
        <w:rPr>
          <w:rFonts w:ascii="Source Sans Pro" w:hAnsi="Source Sans Pro" w:cs="Arial"/>
          <w:sz w:val="18"/>
          <w:szCs w:val="18"/>
        </w:rPr>
        <w:t xml:space="preserve"> Se hace del conocimiento al </w:t>
      </w:r>
      <w:r w:rsidRPr="00985F4A">
        <w:rPr>
          <w:rFonts w:ascii="Source Sans Pro" w:hAnsi="Source Sans Pro"/>
          <w:sz w:val="18"/>
          <w:szCs w:val="18"/>
        </w:rPr>
        <w:t>Titular de la Unidad de Transparencia</w:t>
      </w:r>
      <w:r w:rsidRPr="00985F4A">
        <w:rPr>
          <w:rFonts w:ascii="Source Sans Pro" w:hAnsi="Source Sans Pro" w:cs="Arial"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5513B7D" w14:textId="77777777" w:rsidR="00985F4A" w:rsidRPr="00985F4A" w:rsidRDefault="00985F4A" w:rsidP="00985F4A">
      <w:pPr>
        <w:ind w:left="851" w:right="272"/>
        <w:rPr>
          <w:rFonts w:ascii="Source Sans Pro" w:hAnsi="Source Sans Pro" w:cs="Arial"/>
          <w:sz w:val="18"/>
          <w:szCs w:val="18"/>
        </w:rPr>
      </w:pPr>
    </w:p>
    <w:p w14:paraId="6863D558" w14:textId="77777777" w:rsidR="00985F4A" w:rsidRPr="00985F4A" w:rsidRDefault="00985F4A" w:rsidP="00985F4A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985F4A">
        <w:rPr>
          <w:rFonts w:ascii="Source Sans Pro" w:hAnsi="Source Sans Pro" w:cs="Arial"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58FC6DE1" w14:textId="77777777" w:rsidR="00985F4A" w:rsidRPr="00985F4A" w:rsidRDefault="00985F4A" w:rsidP="00985F4A">
      <w:pPr>
        <w:ind w:left="851" w:right="272"/>
        <w:rPr>
          <w:rFonts w:ascii="Source Sans Pro" w:hAnsi="Source Sans Pro" w:cs="Arial"/>
          <w:b/>
          <w:sz w:val="18"/>
          <w:szCs w:val="18"/>
        </w:rPr>
      </w:pPr>
    </w:p>
    <w:p w14:paraId="67103391" w14:textId="77777777" w:rsidR="00985F4A" w:rsidRPr="00985F4A" w:rsidRDefault="00985F4A" w:rsidP="00985F4A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985F4A">
        <w:rPr>
          <w:rFonts w:ascii="Source Sans Pro" w:hAnsi="Source Sans Pro" w:cs="Arial"/>
          <w:b/>
          <w:sz w:val="18"/>
          <w:szCs w:val="18"/>
        </w:rPr>
        <w:t>QUINTO.</w:t>
      </w:r>
      <w:r w:rsidRPr="00985F4A">
        <w:rPr>
          <w:rFonts w:ascii="Source Sans Pro" w:hAnsi="Source Sans Pro" w:cs="Arial"/>
          <w:sz w:val="18"/>
          <w:szCs w:val="18"/>
        </w:rPr>
        <w:t xml:space="preserve"> Notifíquese el presente dictamen de cumplimiento parcial bajo al sujeto obligado por medio del sistema de notificaciones electrónicas, dentro de los tres días hábiles siguientes a su aprobación, con fundamento en el artículo 15 de los Lineamientos de Verificación.</w:t>
      </w:r>
    </w:p>
    <w:p w14:paraId="3280361B" w14:textId="77777777" w:rsidR="00C718F2" w:rsidRPr="00C718F2" w:rsidRDefault="00C718F2" w:rsidP="00C718F2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</w:p>
    <w:p w14:paraId="28D6C495" w14:textId="77777777" w:rsidR="00C718F2" w:rsidRPr="00C718F2" w:rsidRDefault="00C718F2" w:rsidP="00C718F2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31D4A5A0" w14:textId="77777777" w:rsidR="00A10DB4" w:rsidRDefault="00A10DB4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706B8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7DBA1E3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FDE587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455E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B911B4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6071D31" w14:textId="77777777" w:rsidR="00E14EC7" w:rsidRDefault="00E14EC7" w:rsidP="0039625D">
      <w:pPr>
        <w:jc w:val="left"/>
        <w:rPr>
          <w:rFonts w:ascii="Source Sans Pro" w:hAnsi="Source Sans Pro"/>
          <w:sz w:val="22"/>
          <w:szCs w:val="22"/>
        </w:rPr>
      </w:pPr>
    </w:p>
    <w:p w14:paraId="1E3628F8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A18690A" w14:textId="77777777" w:rsidR="00E14EC7" w:rsidRPr="00A8623F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9625D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E19"/>
    <w:rsid w:val="00647B2A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85F4A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1D46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4271-3F88-4A62-8112-43DB1ED4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5</cp:revision>
  <cp:lastPrinted>2022-09-23T00:33:00Z</cp:lastPrinted>
  <dcterms:created xsi:type="dcterms:W3CDTF">2022-09-28T22:16:00Z</dcterms:created>
  <dcterms:modified xsi:type="dcterms:W3CDTF">2022-09-29T21:49:00Z</dcterms:modified>
</cp:coreProperties>
</file>