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65FBB" w14:textId="17256939" w:rsidR="009E64ED" w:rsidRPr="009E64ED" w:rsidRDefault="003B59D5" w:rsidP="009E64ED">
      <w:pPr>
        <w:tabs>
          <w:tab w:val="left" w:pos="7370"/>
        </w:tabs>
        <w:spacing w:line="240" w:lineRule="auto"/>
        <w:jc w:val="both"/>
        <w:rPr>
          <w:rFonts w:ascii="Arial" w:eastAsia="Arial" w:hAnsi="Arial" w:cs="Arial"/>
          <w:color w:val="000000" w:themeColor="text1"/>
          <w:sz w:val="24"/>
          <w:szCs w:val="24"/>
        </w:rPr>
      </w:pPr>
      <w:r w:rsidRPr="003B59D5">
        <w:rPr>
          <w:rFonts w:ascii="Arial" w:eastAsia="Arial" w:hAnsi="Arial" w:cs="Arial"/>
          <w:b/>
          <w:bCs/>
          <w:color w:val="000000" w:themeColor="text1"/>
          <w:sz w:val="24"/>
          <w:szCs w:val="24"/>
        </w:rPr>
        <w:t xml:space="preserve">Datos personales </w:t>
      </w:r>
      <w:r w:rsidRPr="00B532D5">
        <w:rPr>
          <w:rFonts w:ascii="Arial" w:eastAsia="Arial" w:hAnsi="Arial" w:cs="Arial"/>
          <w:b/>
          <w:bCs/>
          <w:sz w:val="24"/>
          <w:szCs w:val="24"/>
        </w:rPr>
        <w:t>de carácter patrimonial o financiero. El salario base de cotización previsto por la Ley del Seguro Social, se encuentra dentro de dicha categoría, por lo que su tratamiento y transferencia requieren del consentimiento expreso de su titular</w:t>
      </w:r>
      <w:r w:rsidR="009E64ED" w:rsidRPr="00B532D5">
        <w:rPr>
          <w:rFonts w:ascii="Arial" w:eastAsia="Arial" w:hAnsi="Arial" w:cs="Arial"/>
          <w:b/>
          <w:bCs/>
          <w:sz w:val="24"/>
          <w:szCs w:val="24"/>
        </w:rPr>
        <w:t xml:space="preserve">.  </w:t>
      </w:r>
      <w:r w:rsidR="009E64ED" w:rsidRPr="00B532D5">
        <w:rPr>
          <w:rFonts w:ascii="Arial" w:eastAsia="Arial" w:hAnsi="Arial" w:cs="Arial"/>
          <w:sz w:val="24"/>
          <w:szCs w:val="24"/>
        </w:rPr>
        <w:t>El salario base de cotización, integra los pagos hechos en efectivo por cuota diaria, gratificaciones, percepciones, primas, comisiones y cualquier otra cantidad o prestación que se entregue a la persona por su trabajo, por lo que se estima que d</w:t>
      </w:r>
      <w:bookmarkStart w:id="0" w:name="_GoBack"/>
      <w:bookmarkEnd w:id="0"/>
      <w:r w:rsidR="009E64ED" w:rsidRPr="00B532D5">
        <w:rPr>
          <w:rFonts w:ascii="Arial" w:eastAsia="Arial" w:hAnsi="Arial" w:cs="Arial"/>
          <w:sz w:val="24"/>
          <w:szCs w:val="24"/>
        </w:rPr>
        <w:t xml:space="preserve">icho dato está asociado al patrimonio de su titular, entendido como aquel conjunto de bienes, derechos y obligaciones correspondientes a una persona física, susceptibles de ser cuantificadas económicamente; razón por la cual es indudable que el salario base de cotización es un dato personal de carácter patrimonial, por lo que conforme a lo previsto en la Ley Federal de Protección de Datos Personales en Posesión de los Particulares, su tratamiento y transferencia está sujeta al consentimiento expreso de su titular en términos de lo dispuesto por el Reglamento de la Ley en </w:t>
      </w:r>
      <w:r w:rsidR="009E64ED" w:rsidRPr="009E64ED">
        <w:rPr>
          <w:rFonts w:ascii="Arial" w:eastAsia="Arial" w:hAnsi="Arial" w:cs="Arial"/>
          <w:color w:val="000000" w:themeColor="text1"/>
          <w:sz w:val="24"/>
          <w:szCs w:val="24"/>
        </w:rPr>
        <w:t>cita.</w:t>
      </w:r>
    </w:p>
    <w:p w14:paraId="363BFD1B" w14:textId="4D40FA6F" w:rsidR="001D07EE" w:rsidRDefault="001D07EE" w:rsidP="00EB429C">
      <w:pPr>
        <w:tabs>
          <w:tab w:val="left" w:pos="7370"/>
        </w:tabs>
        <w:spacing w:after="0"/>
        <w:jc w:val="both"/>
        <w:rPr>
          <w:rFonts w:ascii="Arial" w:eastAsia="Arial Narrow" w:hAnsi="Arial" w:cs="Arial"/>
          <w:color w:val="000000" w:themeColor="text1"/>
          <w:sz w:val="24"/>
          <w:szCs w:val="24"/>
        </w:rPr>
      </w:pPr>
    </w:p>
    <w:p w14:paraId="053D0031" w14:textId="5ACB25EB" w:rsidR="009E6D22" w:rsidRPr="00803C2E" w:rsidRDefault="009E6D22" w:rsidP="00CE522C">
      <w:pPr>
        <w:tabs>
          <w:tab w:val="left" w:pos="7371"/>
        </w:tabs>
        <w:spacing w:after="120"/>
        <w:jc w:val="both"/>
        <w:rPr>
          <w:rFonts w:ascii="Arial" w:hAnsi="Arial" w:cs="Arial"/>
          <w:b/>
          <w:bCs/>
        </w:rPr>
      </w:pPr>
      <w:r w:rsidRPr="00803C2E">
        <w:rPr>
          <w:rFonts w:ascii="Arial" w:hAnsi="Arial" w:cs="Arial"/>
          <w:b/>
          <w:bCs/>
        </w:rPr>
        <w:t>Precedentes</w:t>
      </w:r>
      <w:r w:rsidR="00D82B2F" w:rsidRPr="00803C2E">
        <w:rPr>
          <w:rFonts w:ascii="Arial" w:hAnsi="Arial" w:cs="Arial"/>
          <w:b/>
          <w:bCs/>
        </w:rPr>
        <w:t>:</w:t>
      </w:r>
    </w:p>
    <w:p w14:paraId="739BFF22" w14:textId="4E42C847" w:rsidR="001055F0" w:rsidRPr="00803C2E" w:rsidRDefault="001055F0" w:rsidP="00CE522C">
      <w:pPr>
        <w:pStyle w:val="Prrafodelista"/>
        <w:numPr>
          <w:ilvl w:val="0"/>
          <w:numId w:val="10"/>
        </w:numPr>
        <w:spacing w:after="120"/>
        <w:contextualSpacing w:val="0"/>
        <w:jc w:val="both"/>
        <w:rPr>
          <w:rFonts w:ascii="Arial" w:hAnsi="Arial" w:cs="Arial"/>
          <w:bCs/>
          <w:sz w:val="22"/>
          <w:szCs w:val="22"/>
        </w:rPr>
      </w:pPr>
      <w:r w:rsidRPr="00803C2E">
        <w:rPr>
          <w:rFonts w:ascii="Arial" w:hAnsi="Arial" w:cs="Arial"/>
          <w:bCs/>
          <w:sz w:val="22"/>
          <w:szCs w:val="22"/>
        </w:rPr>
        <w:t xml:space="preserve">Protección de datos personales. </w:t>
      </w:r>
      <w:r w:rsidR="0032334B" w:rsidRPr="0032334B">
        <w:rPr>
          <w:rFonts w:ascii="Arial" w:hAnsi="Arial" w:cs="Arial"/>
          <w:bCs/>
          <w:sz w:val="22"/>
          <w:szCs w:val="22"/>
        </w:rPr>
        <w:t>PS. 0623/19</w:t>
      </w:r>
      <w:r w:rsidRPr="00803C2E">
        <w:rPr>
          <w:rFonts w:ascii="Arial" w:hAnsi="Arial" w:cs="Arial"/>
          <w:bCs/>
          <w:sz w:val="22"/>
          <w:szCs w:val="22"/>
        </w:rPr>
        <w:t xml:space="preserve">. Sesión del </w:t>
      </w:r>
      <w:r w:rsidR="0032334B" w:rsidRPr="0032334B">
        <w:rPr>
          <w:rFonts w:ascii="Arial" w:hAnsi="Arial" w:cs="Arial"/>
          <w:bCs/>
          <w:sz w:val="22"/>
          <w:szCs w:val="22"/>
          <w:lang w:val="es-MX"/>
        </w:rPr>
        <w:t>22 de enero de 2020</w:t>
      </w:r>
      <w:r w:rsidRPr="00803C2E">
        <w:rPr>
          <w:rFonts w:ascii="Arial" w:hAnsi="Arial" w:cs="Arial"/>
          <w:bCs/>
          <w:sz w:val="22"/>
          <w:szCs w:val="22"/>
        </w:rPr>
        <w:t xml:space="preserve">. Votación por </w:t>
      </w:r>
      <w:r w:rsidR="001D07EE">
        <w:rPr>
          <w:rFonts w:ascii="Arial" w:hAnsi="Arial" w:cs="Arial"/>
          <w:bCs/>
          <w:sz w:val="22"/>
          <w:szCs w:val="22"/>
        </w:rPr>
        <w:t>u</w:t>
      </w:r>
      <w:r w:rsidRPr="00803C2E">
        <w:rPr>
          <w:rFonts w:ascii="Arial" w:hAnsi="Arial" w:cs="Arial"/>
          <w:bCs/>
          <w:sz w:val="22"/>
          <w:szCs w:val="22"/>
        </w:rPr>
        <w:t>na</w:t>
      </w:r>
      <w:r w:rsidR="001D07EE">
        <w:rPr>
          <w:rFonts w:ascii="Arial" w:hAnsi="Arial" w:cs="Arial"/>
          <w:bCs/>
          <w:sz w:val="22"/>
          <w:szCs w:val="22"/>
        </w:rPr>
        <w:t>ni</w:t>
      </w:r>
      <w:r w:rsidRPr="00803C2E">
        <w:rPr>
          <w:rFonts w:ascii="Arial" w:hAnsi="Arial" w:cs="Arial"/>
          <w:bCs/>
          <w:sz w:val="22"/>
          <w:szCs w:val="22"/>
        </w:rPr>
        <w:t xml:space="preserve">midad. Sin votos particulares o disidentes. </w:t>
      </w:r>
      <w:r w:rsidR="0032334B" w:rsidRPr="0032334B">
        <w:rPr>
          <w:rFonts w:ascii="Arial" w:hAnsi="Arial" w:cs="Arial"/>
          <w:bCs/>
          <w:sz w:val="22"/>
          <w:szCs w:val="22"/>
          <w:lang w:val="es-MX"/>
        </w:rPr>
        <w:t xml:space="preserve">Excel </w:t>
      </w:r>
      <w:proofErr w:type="spellStart"/>
      <w:r w:rsidR="0032334B" w:rsidRPr="0032334B">
        <w:rPr>
          <w:rFonts w:ascii="Arial" w:hAnsi="Arial" w:cs="Arial"/>
          <w:bCs/>
          <w:sz w:val="22"/>
          <w:szCs w:val="22"/>
          <w:lang w:val="es-MX"/>
        </w:rPr>
        <w:t>Technical</w:t>
      </w:r>
      <w:proofErr w:type="spellEnd"/>
      <w:r w:rsidR="0032334B" w:rsidRPr="0032334B">
        <w:rPr>
          <w:rFonts w:ascii="Arial" w:hAnsi="Arial" w:cs="Arial"/>
          <w:bCs/>
          <w:sz w:val="22"/>
          <w:szCs w:val="22"/>
          <w:lang w:val="es-MX"/>
        </w:rPr>
        <w:t xml:space="preserve"> </w:t>
      </w:r>
      <w:proofErr w:type="spellStart"/>
      <w:r w:rsidR="0032334B" w:rsidRPr="0032334B">
        <w:rPr>
          <w:rFonts w:ascii="Arial" w:hAnsi="Arial" w:cs="Arial"/>
          <w:bCs/>
          <w:sz w:val="22"/>
          <w:szCs w:val="22"/>
          <w:lang w:val="es-MX"/>
        </w:rPr>
        <w:t>Services</w:t>
      </w:r>
      <w:proofErr w:type="spellEnd"/>
      <w:r w:rsidR="0032334B" w:rsidRPr="0032334B">
        <w:rPr>
          <w:rFonts w:ascii="Arial" w:hAnsi="Arial" w:cs="Arial"/>
          <w:bCs/>
          <w:sz w:val="22"/>
          <w:szCs w:val="22"/>
          <w:lang w:val="es-MX"/>
        </w:rPr>
        <w:t xml:space="preserve"> de México, S.A. de C.V.</w:t>
      </w:r>
      <w:r w:rsidR="00812336" w:rsidRPr="00812336">
        <w:rPr>
          <w:rFonts w:ascii="Arial" w:hAnsi="Arial" w:cs="Arial"/>
          <w:bCs/>
          <w:sz w:val="22"/>
          <w:szCs w:val="22"/>
        </w:rPr>
        <w:t xml:space="preserve"> </w:t>
      </w:r>
      <w:r w:rsidRPr="00803C2E">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p w14:paraId="6CE34342" w14:textId="2934583F" w:rsidR="00964ECA" w:rsidRPr="00803C2E" w:rsidRDefault="00964ECA" w:rsidP="00CE522C">
      <w:pPr>
        <w:pStyle w:val="Prrafodelista"/>
        <w:numPr>
          <w:ilvl w:val="0"/>
          <w:numId w:val="10"/>
        </w:numPr>
        <w:spacing w:after="120"/>
        <w:contextualSpacing w:val="0"/>
        <w:jc w:val="both"/>
        <w:rPr>
          <w:rFonts w:ascii="Arial" w:hAnsi="Arial" w:cs="Arial"/>
          <w:bCs/>
          <w:sz w:val="22"/>
          <w:szCs w:val="22"/>
        </w:rPr>
      </w:pPr>
      <w:r w:rsidRPr="00803C2E">
        <w:rPr>
          <w:rFonts w:ascii="Arial" w:hAnsi="Arial" w:cs="Arial"/>
          <w:bCs/>
          <w:sz w:val="22"/>
          <w:szCs w:val="22"/>
        </w:rPr>
        <w:t xml:space="preserve">Protección de datos personales. </w:t>
      </w:r>
      <w:r w:rsidR="00C905AA" w:rsidRPr="00C905AA">
        <w:rPr>
          <w:rFonts w:ascii="Arial" w:hAnsi="Arial" w:cs="Arial"/>
          <w:bCs/>
          <w:sz w:val="22"/>
          <w:szCs w:val="22"/>
        </w:rPr>
        <w:t>PS.0435/19</w:t>
      </w:r>
      <w:r w:rsidRPr="00803C2E">
        <w:rPr>
          <w:rFonts w:ascii="Arial" w:hAnsi="Arial" w:cs="Arial"/>
          <w:bCs/>
          <w:sz w:val="22"/>
          <w:szCs w:val="22"/>
        </w:rPr>
        <w:t xml:space="preserve">. Sesión del </w:t>
      </w:r>
      <w:r w:rsidR="00C905AA" w:rsidRPr="00C905AA">
        <w:rPr>
          <w:rFonts w:ascii="Arial" w:hAnsi="Arial" w:cs="Arial"/>
          <w:bCs/>
          <w:sz w:val="22"/>
          <w:szCs w:val="22"/>
          <w:lang w:val="es-MX"/>
        </w:rPr>
        <w:t>19 de febrero de 2020</w:t>
      </w:r>
      <w:r w:rsidRPr="00803C2E">
        <w:rPr>
          <w:rFonts w:ascii="Arial" w:hAnsi="Arial" w:cs="Arial"/>
          <w:bCs/>
          <w:sz w:val="22"/>
          <w:szCs w:val="22"/>
        </w:rPr>
        <w:t xml:space="preserve">. Votación por </w:t>
      </w:r>
      <w:r w:rsidR="001D07EE">
        <w:rPr>
          <w:rFonts w:ascii="Arial" w:hAnsi="Arial" w:cs="Arial"/>
          <w:bCs/>
          <w:sz w:val="22"/>
          <w:szCs w:val="22"/>
        </w:rPr>
        <w:t>u</w:t>
      </w:r>
      <w:r w:rsidRPr="00803C2E">
        <w:rPr>
          <w:rFonts w:ascii="Arial" w:hAnsi="Arial" w:cs="Arial"/>
          <w:bCs/>
          <w:sz w:val="22"/>
          <w:szCs w:val="22"/>
        </w:rPr>
        <w:t>na</w:t>
      </w:r>
      <w:r w:rsidR="001D07EE">
        <w:rPr>
          <w:rFonts w:ascii="Arial" w:hAnsi="Arial" w:cs="Arial"/>
          <w:bCs/>
          <w:sz w:val="22"/>
          <w:szCs w:val="22"/>
        </w:rPr>
        <w:t>ni</w:t>
      </w:r>
      <w:r w:rsidRPr="00803C2E">
        <w:rPr>
          <w:rFonts w:ascii="Arial" w:hAnsi="Arial" w:cs="Arial"/>
          <w:bCs/>
          <w:sz w:val="22"/>
          <w:szCs w:val="22"/>
        </w:rPr>
        <w:t xml:space="preserve">midad. Sin votos particulares o disidentes. </w:t>
      </w:r>
      <w:r w:rsidR="00C905AA" w:rsidRPr="00C905AA">
        <w:rPr>
          <w:rFonts w:ascii="Arial" w:hAnsi="Arial" w:cs="Arial"/>
          <w:bCs/>
          <w:sz w:val="22"/>
          <w:szCs w:val="22"/>
          <w:lang w:val="es-MX"/>
        </w:rPr>
        <w:t>Constructora y Supervisora de Obra Prado Norte, C.O.S.U.P., S.A. de C.V.</w:t>
      </w:r>
      <w:r w:rsidRPr="00803C2E">
        <w:rPr>
          <w:rFonts w:ascii="Arial" w:hAnsi="Arial" w:cs="Arial"/>
          <w:bCs/>
          <w:sz w:val="22"/>
          <w:szCs w:val="22"/>
        </w:rPr>
        <w:t xml:space="preserve"> </w:t>
      </w:r>
      <w:r w:rsidR="00B2345A" w:rsidRPr="00803C2E">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p w14:paraId="23EAA579" w14:textId="2ED7A117" w:rsidR="001749CC" w:rsidRPr="001D07EE" w:rsidRDefault="00803C2E" w:rsidP="00CE522C">
      <w:pPr>
        <w:pStyle w:val="Prrafodelista"/>
        <w:numPr>
          <w:ilvl w:val="0"/>
          <w:numId w:val="10"/>
        </w:numPr>
        <w:tabs>
          <w:tab w:val="left" w:pos="7371"/>
        </w:tabs>
        <w:spacing w:after="120"/>
        <w:contextualSpacing w:val="0"/>
        <w:jc w:val="both"/>
        <w:rPr>
          <w:rFonts w:ascii="Arial Narrow" w:hAnsi="Arial Narrow" w:cs="Arial"/>
          <w:b/>
          <w:bCs/>
        </w:rPr>
      </w:pPr>
      <w:r w:rsidRPr="001D07EE">
        <w:rPr>
          <w:rFonts w:ascii="Arial" w:hAnsi="Arial" w:cs="Arial"/>
          <w:bCs/>
          <w:sz w:val="22"/>
          <w:szCs w:val="22"/>
        </w:rPr>
        <w:t xml:space="preserve">Protección de datos personales. </w:t>
      </w:r>
      <w:r w:rsidR="00C905AA" w:rsidRPr="001D07EE">
        <w:rPr>
          <w:rFonts w:ascii="Arial" w:hAnsi="Arial" w:cs="Arial"/>
          <w:bCs/>
          <w:sz w:val="22"/>
          <w:szCs w:val="22"/>
        </w:rPr>
        <w:t>PS 0175/19</w:t>
      </w:r>
      <w:r w:rsidRPr="001D07EE">
        <w:rPr>
          <w:rFonts w:ascii="Arial" w:hAnsi="Arial" w:cs="Arial"/>
          <w:bCs/>
          <w:sz w:val="22"/>
          <w:szCs w:val="22"/>
        </w:rPr>
        <w:t xml:space="preserve">. Sesión del </w:t>
      </w:r>
      <w:r w:rsidR="00C905AA" w:rsidRPr="001D07EE">
        <w:rPr>
          <w:rFonts w:ascii="Arial" w:hAnsi="Arial" w:cs="Arial"/>
          <w:bCs/>
          <w:sz w:val="22"/>
          <w:szCs w:val="22"/>
          <w:lang w:val="es-MX"/>
        </w:rPr>
        <w:t>18 de marzo de 2020</w:t>
      </w:r>
      <w:r w:rsidRPr="001D07EE">
        <w:rPr>
          <w:rFonts w:ascii="Arial" w:hAnsi="Arial" w:cs="Arial"/>
          <w:bCs/>
          <w:sz w:val="22"/>
          <w:szCs w:val="22"/>
        </w:rPr>
        <w:t xml:space="preserve">. Votación por </w:t>
      </w:r>
      <w:r w:rsidR="001D07EE" w:rsidRPr="001D07EE">
        <w:rPr>
          <w:rFonts w:ascii="Arial" w:hAnsi="Arial" w:cs="Arial"/>
          <w:bCs/>
          <w:sz w:val="22"/>
          <w:szCs w:val="22"/>
        </w:rPr>
        <w:t>u</w:t>
      </w:r>
      <w:r w:rsidRPr="001D07EE">
        <w:rPr>
          <w:rFonts w:ascii="Arial" w:hAnsi="Arial" w:cs="Arial"/>
          <w:bCs/>
          <w:sz w:val="22"/>
          <w:szCs w:val="22"/>
        </w:rPr>
        <w:t>na</w:t>
      </w:r>
      <w:r w:rsidR="001D07EE" w:rsidRPr="001D07EE">
        <w:rPr>
          <w:rFonts w:ascii="Arial" w:hAnsi="Arial" w:cs="Arial"/>
          <w:bCs/>
          <w:sz w:val="22"/>
          <w:szCs w:val="22"/>
        </w:rPr>
        <w:t>ni</w:t>
      </w:r>
      <w:r w:rsidRPr="001D07EE">
        <w:rPr>
          <w:rFonts w:ascii="Arial" w:hAnsi="Arial" w:cs="Arial"/>
          <w:bCs/>
          <w:sz w:val="22"/>
          <w:szCs w:val="22"/>
        </w:rPr>
        <w:t>m</w:t>
      </w:r>
      <w:r w:rsidR="001D07EE" w:rsidRPr="001D07EE">
        <w:rPr>
          <w:rFonts w:ascii="Arial" w:hAnsi="Arial" w:cs="Arial"/>
          <w:bCs/>
          <w:sz w:val="22"/>
          <w:szCs w:val="22"/>
        </w:rPr>
        <w:t>i</w:t>
      </w:r>
      <w:r w:rsidRPr="001D07EE">
        <w:rPr>
          <w:rFonts w:ascii="Arial" w:hAnsi="Arial" w:cs="Arial"/>
          <w:bCs/>
          <w:sz w:val="22"/>
          <w:szCs w:val="22"/>
        </w:rPr>
        <w:t>dad. Sin votos particulares o disidentes</w:t>
      </w:r>
      <w:r w:rsidR="001D07EE" w:rsidRPr="001D07EE">
        <w:rPr>
          <w:rFonts w:ascii="Arial" w:hAnsi="Arial" w:cs="Arial"/>
          <w:bCs/>
          <w:sz w:val="22"/>
          <w:szCs w:val="22"/>
        </w:rPr>
        <w:t>.</w:t>
      </w:r>
      <w:r w:rsidR="00C905AA" w:rsidRPr="001D07EE">
        <w:rPr>
          <w:rFonts w:ascii="Arial Narrow" w:hAnsi="Arial Narrow" w:cs="Arial"/>
          <w:bCs/>
          <w:color w:val="FF0000"/>
          <w:sz w:val="22"/>
          <w:szCs w:val="22"/>
          <w:lang w:val="es-MX"/>
        </w:rPr>
        <w:t xml:space="preserve"> </w:t>
      </w:r>
      <w:proofErr w:type="spellStart"/>
      <w:r w:rsidR="00C905AA" w:rsidRPr="001D07EE">
        <w:rPr>
          <w:rFonts w:ascii="Arial" w:hAnsi="Arial" w:cs="Arial"/>
          <w:bCs/>
          <w:sz w:val="22"/>
          <w:szCs w:val="22"/>
          <w:lang w:val="es-MX"/>
        </w:rPr>
        <w:t>Sure</w:t>
      </w:r>
      <w:proofErr w:type="spellEnd"/>
      <w:r w:rsidR="00C905AA" w:rsidRPr="001D07EE">
        <w:rPr>
          <w:rFonts w:ascii="Arial" w:hAnsi="Arial" w:cs="Arial"/>
          <w:bCs/>
          <w:sz w:val="22"/>
          <w:szCs w:val="22"/>
          <w:lang w:val="es-MX"/>
        </w:rPr>
        <w:t xml:space="preserve"> Economía Global, S.A. de C.V.</w:t>
      </w:r>
      <w:r w:rsidRPr="001D07EE">
        <w:rPr>
          <w:rFonts w:ascii="Arial" w:hAnsi="Arial" w:cs="Arial"/>
          <w:bCs/>
          <w:sz w:val="22"/>
          <w:szCs w:val="22"/>
          <w:lang w:val="es-MX"/>
        </w:rPr>
        <w:t xml:space="preserve"> </w:t>
      </w:r>
      <w:r w:rsidRPr="001D07EE">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sectPr w:rsidR="001749CC" w:rsidRPr="001D07EE"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2E1F0" w14:textId="77777777" w:rsidR="00531A87" w:rsidRDefault="00531A87">
      <w:pPr>
        <w:spacing w:after="0" w:line="240" w:lineRule="auto"/>
      </w:pPr>
      <w:r>
        <w:separator/>
      </w:r>
    </w:p>
  </w:endnote>
  <w:endnote w:type="continuationSeparator" w:id="0">
    <w:p w14:paraId="038135F9" w14:textId="77777777" w:rsidR="00531A87" w:rsidRDefault="00531A87">
      <w:pPr>
        <w:spacing w:after="0" w:line="240" w:lineRule="auto"/>
      </w:pPr>
      <w:r>
        <w:continuationSeparator/>
      </w:r>
    </w:p>
  </w:endnote>
  <w:endnote w:type="continuationNotice" w:id="1">
    <w:p w14:paraId="1886B4D1" w14:textId="77777777" w:rsidR="00531A87" w:rsidRDefault="00531A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6275F075" w:rsidR="00461544" w:rsidRPr="00E8670D" w:rsidRDefault="00461544" w:rsidP="00E8670D">
    <w:pPr>
      <w:pStyle w:val="Piedepgina"/>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A2ED5" w14:textId="77777777" w:rsidR="00531A87" w:rsidRDefault="00531A87">
      <w:pPr>
        <w:spacing w:after="0" w:line="240" w:lineRule="auto"/>
      </w:pPr>
      <w:r>
        <w:separator/>
      </w:r>
    </w:p>
  </w:footnote>
  <w:footnote w:type="continuationSeparator" w:id="0">
    <w:p w14:paraId="33E2DCBD" w14:textId="77777777" w:rsidR="00531A87" w:rsidRDefault="00531A87">
      <w:pPr>
        <w:spacing w:after="0" w:line="240" w:lineRule="auto"/>
      </w:pPr>
      <w:r>
        <w:continuationSeparator/>
      </w:r>
    </w:p>
  </w:footnote>
  <w:footnote w:type="continuationNotice" w:id="1">
    <w:p w14:paraId="73CE70AB" w14:textId="77777777" w:rsidR="00531A87" w:rsidRDefault="00531A8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22141840" w:rsidR="00964ECA" w:rsidRDefault="00F23442" w:rsidP="00964ECA">
    <w:pPr>
      <w:pStyle w:val="Encabezado"/>
      <w:ind w:left="3402"/>
      <w:jc w:val="center"/>
      <w:rPr>
        <w:rFonts w:ascii="Arial" w:hAnsi="Arial" w:cs="Arial"/>
        <w:b/>
        <w:bCs/>
        <w:sz w:val="28"/>
        <w:szCs w:val="28"/>
      </w:rPr>
    </w:pPr>
    <w:proofErr w:type="gramStart"/>
    <w:r>
      <w:rPr>
        <w:rFonts w:ascii="Arial" w:hAnsi="Arial" w:cs="Arial"/>
        <w:b/>
        <w:bCs/>
        <w:sz w:val="28"/>
        <w:szCs w:val="28"/>
      </w:rPr>
      <w:t>para</w:t>
    </w:r>
    <w:proofErr w:type="gramEnd"/>
    <w:r>
      <w:rPr>
        <w:rFonts w:ascii="Arial" w:hAnsi="Arial" w:cs="Arial"/>
        <w:b/>
        <w:bCs/>
        <w:sz w:val="28"/>
        <w:szCs w:val="28"/>
      </w:rPr>
      <w:t xml:space="preserve"> sujetos regulados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24C9A430" w:rsidR="00D35431" w:rsidRPr="00C600E9" w:rsidRDefault="00964ECA" w:rsidP="151D8B6F">
    <w:pPr>
      <w:pStyle w:val="Encabezado"/>
      <w:ind w:left="3402"/>
      <w:jc w:val="both"/>
      <w:rPr>
        <w:rFonts w:ascii="Arial" w:hAnsi="Arial" w:cs="Arial"/>
        <w:b/>
        <w:bCs/>
        <w:sz w:val="24"/>
        <w:szCs w:val="24"/>
        <w:highlight w:val="yellow"/>
      </w:rPr>
    </w:pPr>
    <w:r>
      <w:rPr>
        <w:noProof/>
        <w:lang w:eastAsia="es-MX"/>
      </w:rPr>
      <mc:AlternateContent>
        <mc:Choice Requires="wps">
          <w:drawing>
            <wp:anchor distT="45720" distB="45720" distL="114300" distR="114300" simplePos="0" relativeHeight="25166131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151D8B6F" w:rsidRPr="00C600E9">
      <w:rPr>
        <w:rFonts w:ascii="Arial" w:hAnsi="Arial" w:cs="Arial"/>
        <w:b/>
        <w:bCs/>
        <w:sz w:val="24"/>
        <w:szCs w:val="24"/>
      </w:rPr>
      <w:t>Clave de control</w:t>
    </w:r>
    <w:r w:rsidR="151D8B6F" w:rsidRPr="00B532D5">
      <w:rPr>
        <w:rFonts w:ascii="Arial" w:hAnsi="Arial" w:cs="Arial"/>
        <w:b/>
        <w:bCs/>
        <w:sz w:val="24"/>
        <w:szCs w:val="24"/>
      </w:rPr>
      <w:t xml:space="preserve">: </w:t>
    </w:r>
    <w:r w:rsidR="151D8B6F" w:rsidRPr="00B532D5">
      <w:rPr>
        <w:rFonts w:ascii="Arial" w:hAnsi="Arial" w:cs="Arial"/>
        <w:sz w:val="24"/>
        <w:szCs w:val="24"/>
      </w:rPr>
      <w:t>PP/00</w:t>
    </w:r>
    <w:r w:rsidR="003B59D5" w:rsidRPr="00B532D5">
      <w:rPr>
        <w:rFonts w:ascii="Arial" w:hAnsi="Arial" w:cs="Arial"/>
        <w:sz w:val="24"/>
        <w:szCs w:val="24"/>
      </w:rPr>
      <w:t>2</w:t>
    </w:r>
    <w:r w:rsidR="151D8B6F" w:rsidRPr="00B532D5">
      <w:rPr>
        <w:rFonts w:ascii="Arial" w:hAnsi="Arial" w:cs="Arial"/>
        <w:sz w:val="24"/>
        <w:szCs w:val="24"/>
      </w:rPr>
      <w:t>/202</w:t>
    </w:r>
    <w:r w:rsidR="003B59D5" w:rsidRPr="00B532D5">
      <w:rPr>
        <w:rFonts w:ascii="Arial" w:hAnsi="Arial" w:cs="Arial"/>
        <w:sz w:val="24"/>
        <w:szCs w:val="24"/>
      </w:rPr>
      <w:t>3</w:t>
    </w:r>
  </w:p>
  <w:p w14:paraId="576E583F" w14:textId="23FA2B39" w:rsidR="00F23442" w:rsidRPr="00F23442" w:rsidRDefault="00D35431" w:rsidP="00F23442">
    <w:pPr>
      <w:pStyle w:val="Encabezado"/>
      <w:ind w:left="3402"/>
      <w:jc w:val="both"/>
      <w:rPr>
        <w:rFonts w:ascii="Arial" w:hAnsi="Arial" w:cs="Arial"/>
        <w:sz w:val="24"/>
        <w:szCs w:val="24"/>
      </w:rPr>
    </w:pPr>
    <w:r w:rsidRPr="00C600E9">
      <w:rPr>
        <w:rFonts w:ascii="Arial" w:hAnsi="Arial" w:cs="Arial"/>
        <w:b/>
        <w:bCs/>
        <w:sz w:val="24"/>
        <w:szCs w:val="24"/>
      </w:rPr>
      <w:t xml:space="preserve">Materia: </w:t>
    </w:r>
    <w:r w:rsidR="00F23442" w:rsidRPr="00F23442">
      <w:rPr>
        <w:rFonts w:ascii="Arial" w:hAnsi="Arial" w:cs="Arial"/>
        <w:sz w:val="24"/>
        <w:szCs w:val="24"/>
      </w:rPr>
      <w:t>Protección de datos personales en posesión de los particulares.</w:t>
    </w:r>
  </w:p>
  <w:p w14:paraId="5651F06B" w14:textId="7BB17610" w:rsidR="00D35431" w:rsidRPr="00B532D5" w:rsidRDefault="00D35431" w:rsidP="00B532D5">
    <w:pPr>
      <w:pStyle w:val="Encabezado"/>
      <w:ind w:left="3402"/>
      <w:jc w:val="both"/>
      <w:rPr>
        <w:rFonts w:ascii="Arial" w:hAnsi="Arial" w:cs="Arial"/>
        <w:b/>
        <w:bCs/>
        <w:sz w:val="24"/>
        <w:szCs w:val="24"/>
      </w:rPr>
    </w:pPr>
    <w:r>
      <w:rPr>
        <w:rFonts w:ascii="Arial" w:hAnsi="Arial" w:cs="Arial"/>
        <w:b/>
        <w:bCs/>
        <w:sz w:val="24"/>
        <w:szCs w:val="24"/>
      </w:rPr>
      <w:t>Acuerdo</w:t>
    </w:r>
    <w:r w:rsidR="001D07EE">
      <w:rPr>
        <w:rFonts w:ascii="Arial" w:hAnsi="Arial" w:cs="Arial"/>
        <w:b/>
        <w:bCs/>
        <w:sz w:val="24"/>
        <w:szCs w:val="24"/>
      </w:rPr>
      <w:t>:</w:t>
    </w:r>
    <w:r>
      <w:rPr>
        <w:rFonts w:ascii="Arial" w:hAnsi="Arial" w:cs="Arial"/>
        <w:b/>
        <w:bCs/>
        <w:sz w:val="24"/>
        <w:szCs w:val="24"/>
      </w:rPr>
      <w:t xml:space="preserve"> </w:t>
    </w:r>
    <w:r w:rsidR="00B532D5">
      <w:rPr>
        <w:rFonts w:ascii="Arial" w:hAnsi="Arial" w:cs="Arial"/>
        <w:b/>
        <w:bCs/>
        <w:sz w:val="24"/>
        <w:szCs w:val="24"/>
      </w:rPr>
      <w:t>ACT-PUB/25/01/2023.07</w:t>
    </w:r>
  </w:p>
  <w:p w14:paraId="20811C27" w14:textId="1782B0FD" w:rsidR="00D35431" w:rsidRPr="001D07EE" w:rsidRDefault="00D35431" w:rsidP="001D07EE">
    <w:pPr>
      <w:pStyle w:val="Encabezado"/>
      <w:jc w:val="both"/>
      <w:rPr>
        <w:rFonts w:ascii="Arial" w:hAnsi="Arial" w:cs="Arial"/>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41A4"/>
    <w:rsid w:val="00010B2A"/>
    <w:rsid w:val="000167E5"/>
    <w:rsid w:val="00035696"/>
    <w:rsid w:val="000478A8"/>
    <w:rsid w:val="00053780"/>
    <w:rsid w:val="000A1B86"/>
    <w:rsid w:val="000B0126"/>
    <w:rsid w:val="000B3654"/>
    <w:rsid w:val="000D2168"/>
    <w:rsid w:val="000D4884"/>
    <w:rsid w:val="000E09A6"/>
    <w:rsid w:val="000F6547"/>
    <w:rsid w:val="001055F0"/>
    <w:rsid w:val="001063C7"/>
    <w:rsid w:val="00115790"/>
    <w:rsid w:val="001167E6"/>
    <w:rsid w:val="00117DCB"/>
    <w:rsid w:val="00123DF4"/>
    <w:rsid w:val="001314F8"/>
    <w:rsid w:val="00133510"/>
    <w:rsid w:val="001377CB"/>
    <w:rsid w:val="00146BE7"/>
    <w:rsid w:val="00150B27"/>
    <w:rsid w:val="0015416F"/>
    <w:rsid w:val="00170109"/>
    <w:rsid w:val="00171A9A"/>
    <w:rsid w:val="001749CC"/>
    <w:rsid w:val="0017791C"/>
    <w:rsid w:val="00184A99"/>
    <w:rsid w:val="001A57F5"/>
    <w:rsid w:val="001A7C9B"/>
    <w:rsid w:val="001B3642"/>
    <w:rsid w:val="001B5A04"/>
    <w:rsid w:val="001C7D5B"/>
    <w:rsid w:val="001D07EE"/>
    <w:rsid w:val="001D75FB"/>
    <w:rsid w:val="001E3345"/>
    <w:rsid w:val="001F0BA9"/>
    <w:rsid w:val="001F32E1"/>
    <w:rsid w:val="00201C4E"/>
    <w:rsid w:val="00201F2F"/>
    <w:rsid w:val="00212D8E"/>
    <w:rsid w:val="00215DD3"/>
    <w:rsid w:val="00216CBB"/>
    <w:rsid w:val="00217F22"/>
    <w:rsid w:val="00230541"/>
    <w:rsid w:val="00242480"/>
    <w:rsid w:val="00243622"/>
    <w:rsid w:val="00260299"/>
    <w:rsid w:val="00271B3C"/>
    <w:rsid w:val="00281004"/>
    <w:rsid w:val="0028225C"/>
    <w:rsid w:val="00297F27"/>
    <w:rsid w:val="002A1C07"/>
    <w:rsid w:val="002B660C"/>
    <w:rsid w:val="002C3529"/>
    <w:rsid w:val="002C672A"/>
    <w:rsid w:val="002E3461"/>
    <w:rsid w:val="002E37EC"/>
    <w:rsid w:val="002E7D85"/>
    <w:rsid w:val="002F07B1"/>
    <w:rsid w:val="0030505D"/>
    <w:rsid w:val="003114ED"/>
    <w:rsid w:val="00317DFC"/>
    <w:rsid w:val="003209EF"/>
    <w:rsid w:val="0032334B"/>
    <w:rsid w:val="00323D97"/>
    <w:rsid w:val="00333650"/>
    <w:rsid w:val="00335D5A"/>
    <w:rsid w:val="00347AC7"/>
    <w:rsid w:val="003560AE"/>
    <w:rsid w:val="00362013"/>
    <w:rsid w:val="00365634"/>
    <w:rsid w:val="00365E54"/>
    <w:rsid w:val="00370656"/>
    <w:rsid w:val="0038741D"/>
    <w:rsid w:val="003A7546"/>
    <w:rsid w:val="003B59D5"/>
    <w:rsid w:val="003C35C5"/>
    <w:rsid w:val="003C3A17"/>
    <w:rsid w:val="003D1DD1"/>
    <w:rsid w:val="00413008"/>
    <w:rsid w:val="004200A8"/>
    <w:rsid w:val="00420DFD"/>
    <w:rsid w:val="0042342A"/>
    <w:rsid w:val="004234DD"/>
    <w:rsid w:val="00436A83"/>
    <w:rsid w:val="004415CE"/>
    <w:rsid w:val="00456EB1"/>
    <w:rsid w:val="00461544"/>
    <w:rsid w:val="00464A4F"/>
    <w:rsid w:val="0046590B"/>
    <w:rsid w:val="00467634"/>
    <w:rsid w:val="00470092"/>
    <w:rsid w:val="00475A27"/>
    <w:rsid w:val="004861B9"/>
    <w:rsid w:val="004910BD"/>
    <w:rsid w:val="00496C0C"/>
    <w:rsid w:val="004B0122"/>
    <w:rsid w:val="004D11A7"/>
    <w:rsid w:val="004D5D09"/>
    <w:rsid w:val="004D605A"/>
    <w:rsid w:val="004E2FCC"/>
    <w:rsid w:val="004E58B3"/>
    <w:rsid w:val="005132FB"/>
    <w:rsid w:val="00531A87"/>
    <w:rsid w:val="00532992"/>
    <w:rsid w:val="0053346A"/>
    <w:rsid w:val="00564FA1"/>
    <w:rsid w:val="00571239"/>
    <w:rsid w:val="00574AFD"/>
    <w:rsid w:val="00594900"/>
    <w:rsid w:val="0059684E"/>
    <w:rsid w:val="005C72B1"/>
    <w:rsid w:val="005D1CA7"/>
    <w:rsid w:val="005D31B4"/>
    <w:rsid w:val="00602A12"/>
    <w:rsid w:val="00622562"/>
    <w:rsid w:val="006253EB"/>
    <w:rsid w:val="0064101A"/>
    <w:rsid w:val="006671CF"/>
    <w:rsid w:val="00671A0E"/>
    <w:rsid w:val="00692861"/>
    <w:rsid w:val="006A3139"/>
    <w:rsid w:val="006A350B"/>
    <w:rsid w:val="006B0810"/>
    <w:rsid w:val="006C727D"/>
    <w:rsid w:val="006D2CF7"/>
    <w:rsid w:val="006D36D8"/>
    <w:rsid w:val="006D4324"/>
    <w:rsid w:val="006F602C"/>
    <w:rsid w:val="00713C8C"/>
    <w:rsid w:val="00713ECD"/>
    <w:rsid w:val="0072637F"/>
    <w:rsid w:val="0072742E"/>
    <w:rsid w:val="00732E5C"/>
    <w:rsid w:val="0073784E"/>
    <w:rsid w:val="00740B7E"/>
    <w:rsid w:val="00741174"/>
    <w:rsid w:val="00743818"/>
    <w:rsid w:val="00746452"/>
    <w:rsid w:val="007600E1"/>
    <w:rsid w:val="0079470A"/>
    <w:rsid w:val="00794B41"/>
    <w:rsid w:val="007A0BF9"/>
    <w:rsid w:val="007A1893"/>
    <w:rsid w:val="007C4271"/>
    <w:rsid w:val="007D75BE"/>
    <w:rsid w:val="00803C2E"/>
    <w:rsid w:val="00812336"/>
    <w:rsid w:val="00814AA7"/>
    <w:rsid w:val="00845BC0"/>
    <w:rsid w:val="00862A17"/>
    <w:rsid w:val="008809D6"/>
    <w:rsid w:val="00896307"/>
    <w:rsid w:val="008A0A5D"/>
    <w:rsid w:val="008A503C"/>
    <w:rsid w:val="008B1ABB"/>
    <w:rsid w:val="008C3B08"/>
    <w:rsid w:val="008C6433"/>
    <w:rsid w:val="008F02DB"/>
    <w:rsid w:val="008F7006"/>
    <w:rsid w:val="00914C66"/>
    <w:rsid w:val="00917472"/>
    <w:rsid w:val="009236F0"/>
    <w:rsid w:val="00930190"/>
    <w:rsid w:val="00955274"/>
    <w:rsid w:val="0096264B"/>
    <w:rsid w:val="00964B81"/>
    <w:rsid w:val="00964ECA"/>
    <w:rsid w:val="009856AF"/>
    <w:rsid w:val="009A1147"/>
    <w:rsid w:val="009C0F21"/>
    <w:rsid w:val="009C402C"/>
    <w:rsid w:val="009D0793"/>
    <w:rsid w:val="009D0EEB"/>
    <w:rsid w:val="009E64ED"/>
    <w:rsid w:val="009E6D22"/>
    <w:rsid w:val="00A3166E"/>
    <w:rsid w:val="00A40B56"/>
    <w:rsid w:val="00A5023D"/>
    <w:rsid w:val="00A5452D"/>
    <w:rsid w:val="00A5572C"/>
    <w:rsid w:val="00A76D20"/>
    <w:rsid w:val="00A80CA8"/>
    <w:rsid w:val="00A92F82"/>
    <w:rsid w:val="00A9742B"/>
    <w:rsid w:val="00A97A78"/>
    <w:rsid w:val="00AB1E88"/>
    <w:rsid w:val="00AD1D9A"/>
    <w:rsid w:val="00AD4A11"/>
    <w:rsid w:val="00AE70CE"/>
    <w:rsid w:val="00AF6A8C"/>
    <w:rsid w:val="00B04514"/>
    <w:rsid w:val="00B21206"/>
    <w:rsid w:val="00B21A9D"/>
    <w:rsid w:val="00B2345A"/>
    <w:rsid w:val="00B25E49"/>
    <w:rsid w:val="00B30628"/>
    <w:rsid w:val="00B478AD"/>
    <w:rsid w:val="00B532D5"/>
    <w:rsid w:val="00B56274"/>
    <w:rsid w:val="00B62398"/>
    <w:rsid w:val="00B66476"/>
    <w:rsid w:val="00B75540"/>
    <w:rsid w:val="00B81B6B"/>
    <w:rsid w:val="00B909D7"/>
    <w:rsid w:val="00BA2986"/>
    <w:rsid w:val="00BA42BD"/>
    <w:rsid w:val="00BB1373"/>
    <w:rsid w:val="00BB5BF2"/>
    <w:rsid w:val="00BC2E28"/>
    <w:rsid w:val="00BD73D2"/>
    <w:rsid w:val="00BE51E1"/>
    <w:rsid w:val="00BE6853"/>
    <w:rsid w:val="00BF03AE"/>
    <w:rsid w:val="00C0476D"/>
    <w:rsid w:val="00C137AB"/>
    <w:rsid w:val="00C15040"/>
    <w:rsid w:val="00C21F10"/>
    <w:rsid w:val="00C37CA6"/>
    <w:rsid w:val="00C41A45"/>
    <w:rsid w:val="00C41E6C"/>
    <w:rsid w:val="00C425E9"/>
    <w:rsid w:val="00C43520"/>
    <w:rsid w:val="00C5142E"/>
    <w:rsid w:val="00C57777"/>
    <w:rsid w:val="00C753F5"/>
    <w:rsid w:val="00C76BBF"/>
    <w:rsid w:val="00C801DE"/>
    <w:rsid w:val="00C8093D"/>
    <w:rsid w:val="00C8278B"/>
    <w:rsid w:val="00C8296D"/>
    <w:rsid w:val="00C84EA8"/>
    <w:rsid w:val="00C905AA"/>
    <w:rsid w:val="00CB0B17"/>
    <w:rsid w:val="00CB254E"/>
    <w:rsid w:val="00CB3B16"/>
    <w:rsid w:val="00CB42FF"/>
    <w:rsid w:val="00CB6357"/>
    <w:rsid w:val="00CE522C"/>
    <w:rsid w:val="00CF3B87"/>
    <w:rsid w:val="00D01040"/>
    <w:rsid w:val="00D128B1"/>
    <w:rsid w:val="00D15ACB"/>
    <w:rsid w:val="00D23B78"/>
    <w:rsid w:val="00D35431"/>
    <w:rsid w:val="00D35BF5"/>
    <w:rsid w:val="00D365DB"/>
    <w:rsid w:val="00D41679"/>
    <w:rsid w:val="00D4740A"/>
    <w:rsid w:val="00D63532"/>
    <w:rsid w:val="00D73B04"/>
    <w:rsid w:val="00D804FF"/>
    <w:rsid w:val="00D82B2F"/>
    <w:rsid w:val="00D92C63"/>
    <w:rsid w:val="00DA1422"/>
    <w:rsid w:val="00DA5772"/>
    <w:rsid w:val="00DA59F1"/>
    <w:rsid w:val="00DB2B5C"/>
    <w:rsid w:val="00DD0F86"/>
    <w:rsid w:val="00DE28D0"/>
    <w:rsid w:val="00DF02D7"/>
    <w:rsid w:val="00E05959"/>
    <w:rsid w:val="00E061E8"/>
    <w:rsid w:val="00E172C6"/>
    <w:rsid w:val="00E21972"/>
    <w:rsid w:val="00E4132E"/>
    <w:rsid w:val="00E435C3"/>
    <w:rsid w:val="00E56352"/>
    <w:rsid w:val="00E816C7"/>
    <w:rsid w:val="00E8670D"/>
    <w:rsid w:val="00E94F2A"/>
    <w:rsid w:val="00E96C16"/>
    <w:rsid w:val="00EB429C"/>
    <w:rsid w:val="00EB710C"/>
    <w:rsid w:val="00EC03B8"/>
    <w:rsid w:val="00EC60C8"/>
    <w:rsid w:val="00ED37F5"/>
    <w:rsid w:val="00ED52D8"/>
    <w:rsid w:val="00EF2524"/>
    <w:rsid w:val="00EF5E3C"/>
    <w:rsid w:val="00F02561"/>
    <w:rsid w:val="00F03ED7"/>
    <w:rsid w:val="00F23442"/>
    <w:rsid w:val="00F44DEC"/>
    <w:rsid w:val="00F50E13"/>
    <w:rsid w:val="00F97DCA"/>
    <w:rsid w:val="00FA2590"/>
    <w:rsid w:val="00FA2D0A"/>
    <w:rsid w:val="00FB3731"/>
    <w:rsid w:val="00FB4D4C"/>
    <w:rsid w:val="00FB79A7"/>
    <w:rsid w:val="00FD0AAA"/>
    <w:rsid w:val="00FE625F"/>
    <w:rsid w:val="0FD4BC9E"/>
    <w:rsid w:val="1425EEC2"/>
    <w:rsid w:val="151D8B6F"/>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65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9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ediente2 xmlns="65871e39-d953-40b8-ba9c-d5b50d4373d2">PS.0435/19. Sesión del 19 de febrero de 2020. Votación por unanimidad. Sin votos particulares o disidentes.</Expediente2>
    <Resolucion3 xmlns="65871e39-d953-40b8-ba9c-d5b50d4373d2">https://inicio.inai.org.mx/pdf/resoluciones/2019/PS.0175.pdf</Resolucion3>
    <Resolucion2 xmlns="65871e39-d953-40b8-ba9c-d5b50d4373d2">https://inicio.inai.org.mx/pdf/resoluciones/2019/PS.0435.pdf</Resolucion2>
    <Expediente3 xmlns="65871e39-d953-40b8-ba9c-d5b50d4373d2">PS 0175/19. Sesión del 18 de marzo de 2020. Votación por unanimidad. Sin votos particulares o disidentes.</Expediente3>
    <Resolucion1 xmlns="65871e39-d953-40b8-ba9c-d5b50d4373d2">https://inicio.inai.org.mx/pdf/resoluciones/2019/PS.0623.pdf</Resolucion1>
    <Expediente1 xmlns="65871e39-d953-40b8-ba9c-d5b50d4373d2">PS. 0623/19. Sesión del 22 de enero de 2020. Votación por unanimidad. Sin votos particulares o disidentes.</Expediente1>
    <Expediente4 xmlns="65871e39-d953-40b8-ba9c-d5b50d4373d2" xsi:nil="true"/>
    <Resolucion5 xmlns="65871e39-d953-40b8-ba9c-d5b50d4373d2" xsi:nil="true"/>
    <Comentario xmlns="65871e39-d953-40b8-ba9c-d5b50d4373d2" xsi:nil="true"/>
    <Nombre xmlns="65871e39-d953-40b8-ba9c-d5b50d4373d2">Datos personales de carácter patrimonial o financiero. El salario base de cotización previsto por la Ley del Seguro Social, se encuentra dentro de dicha categoría, por lo que su tratamiento y transferencia requieren del consentimiento expreso de su titular.</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Datos personales de carácter patrimonial o financiero. El salario base de cotización previsto por la Ley del Seguro Social, se encuentra dentro de dicha categoría, por lo que su tratamiento y transferencia requieren del consentimiento expreso de su titular.  El salario base de cotización, integra los pagos hechos en efectivo por cuota diaria, gratificaciones, percepciones, primas, comisiones y cualquier otra cantidad o prestación que se entregue a la persona por su trabajo, por lo que se estima que dicho dato está asociado al patrimonio de su titular, entendido como aquel conjunto de bienes, derechos y obligaciones correspondientes a una persona física, susceptibles de ser cuantificadas económicamente; razón por la cual es indudable que el salario base de cotización es un dato personal de carácter patrimonial, por lo que conforme a lo previsto en la Ley Federal de Protección de Datos Personales en Posesión de los Particulares, su tratamiento y transferencia está sujeta al consentimiento expreso de su titular en términos de lo dispuesto por el Reglamento de la Ley en cita.</Contenido>
    <Anio xmlns="65871e39-d953-40b8-ba9c-d5b50d4373d2">2023</Anio>
    <NoCriterio xmlns="65871e39-d953-40b8-ba9c-d5b50d4373d2">2</NoCriterio>
    <Tipo xmlns="65871e39-d953-40b8-ba9c-d5b50d4373d2">Reiterado</Tipo>
    <Materia xmlns="65871e39-d953-40b8-ba9c-d5b50d4373d2">Protección de datos personales en posesión de los particulares</Materia>
    <Epoca xmlns="65871e39-d953-40b8-ba9c-d5b50d4373d2">Tercera</Epoca>
  </documentManagement>
</p:properties>
</file>

<file path=customXml/itemProps1.xml><?xml version="1.0" encoding="utf-8"?>
<ds:datastoreItem xmlns:ds="http://schemas.openxmlformats.org/officeDocument/2006/customXml" ds:itemID="{CE9DEBA4-9FE2-460E-ADA3-1EB9332775F3}">
  <ds:schemaRefs>
    <ds:schemaRef ds:uri="http://schemas.microsoft.com/sharepoint/v3/contenttype/forms"/>
  </ds:schemaRefs>
</ds:datastoreItem>
</file>

<file path=customXml/itemProps2.xml><?xml version="1.0" encoding="utf-8"?>
<ds:datastoreItem xmlns:ds="http://schemas.openxmlformats.org/officeDocument/2006/customXml" ds:itemID="{160A7FE1-1BD1-405C-B0AF-11D719F12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FE7992-1CF9-458D-981D-DF4434A6DE81}">
  <ds:schemaRefs>
    <ds:schemaRef ds:uri="65871e39-d953-40b8-ba9c-d5b50d4373d2"/>
    <ds:schemaRef ds:uri="http://purl.org/dc/elements/1.1/"/>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2100</Characters>
  <Application>Microsoft Office Word</Application>
  <DocSecurity>4</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2022-03-10T23:46:00Z</cp:lastPrinted>
  <dcterms:created xsi:type="dcterms:W3CDTF">2023-04-11T16:58:00Z</dcterms:created>
  <dcterms:modified xsi:type="dcterms:W3CDTF">2023-04-11T16:58:00Z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