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F8237" w14:textId="6951B7D0" w:rsidR="005C6CE4" w:rsidRPr="00490469" w:rsidRDefault="00BF0291" w:rsidP="00D01DBF">
      <w:pPr>
        <w:tabs>
          <w:tab w:val="left" w:pos="7371"/>
        </w:tabs>
        <w:spacing w:after="0" w:line="276" w:lineRule="auto"/>
        <w:jc w:val="both"/>
        <w:rPr>
          <w:rFonts w:ascii="Arial" w:hAnsi="Arial" w:cs="Arial"/>
          <w:sz w:val="24"/>
          <w:szCs w:val="24"/>
        </w:rPr>
      </w:pPr>
      <w:bookmarkStart w:id="0" w:name="_GoBack"/>
      <w:r w:rsidRPr="00490469">
        <w:rPr>
          <w:rFonts w:ascii="Arial" w:hAnsi="Arial" w:cs="Arial"/>
          <w:b/>
          <w:bCs/>
          <w:spacing w:val="-4"/>
          <w:sz w:val="24"/>
          <w:szCs w:val="24"/>
        </w:rPr>
        <w:t>Obligación de dar trámite a solicitudes que impliquen tanto el ejercicio de derechos ARCO, como de acceso a la información pública.</w:t>
      </w:r>
      <w:r w:rsidRPr="00490469">
        <w:rPr>
          <w:rFonts w:ascii="Arial" w:hAnsi="Arial" w:cs="Arial"/>
          <w:spacing w:val="-4"/>
          <w:sz w:val="24"/>
          <w:szCs w:val="24"/>
        </w:rPr>
        <w:t xml:space="preserve"> </w:t>
      </w:r>
      <w:bookmarkEnd w:id="0"/>
      <w:r w:rsidRPr="00490469">
        <w:rPr>
          <w:rFonts w:ascii="Arial" w:hAnsi="Arial" w:cs="Arial"/>
          <w:spacing w:val="-4"/>
          <w:sz w:val="24"/>
          <w:szCs w:val="24"/>
        </w:rPr>
        <w:t>De conformidad con el principio de celeridad, cuando en una misma solicitud en la que el particular ejerza derechos ARCO, pretenda ejercer su derecho de acceso a la información pública, los sujetos obligados deberán atender los requerimientos en términos de la normativa aplicable a cada derecho, sin necesidad de que la persona solicitante deba presentar una nueva solicitud.</w:t>
      </w:r>
    </w:p>
    <w:p w14:paraId="2AFD556C" w14:textId="53C2EC2C" w:rsidR="005F07C7" w:rsidRPr="00C97F3D" w:rsidRDefault="005F07C7" w:rsidP="009E6D22">
      <w:pPr>
        <w:tabs>
          <w:tab w:val="left" w:pos="7371"/>
        </w:tabs>
        <w:spacing w:after="0"/>
        <w:jc w:val="both"/>
        <w:rPr>
          <w:rFonts w:ascii="Arial" w:hAnsi="Arial" w:cs="Arial"/>
          <w:sz w:val="24"/>
          <w:szCs w:val="24"/>
        </w:rPr>
      </w:pPr>
    </w:p>
    <w:p w14:paraId="77EB28F3" w14:textId="77777777" w:rsidR="005F07C7" w:rsidRPr="00C97F3D" w:rsidRDefault="005F07C7" w:rsidP="009E6D22">
      <w:pPr>
        <w:tabs>
          <w:tab w:val="left" w:pos="7371"/>
        </w:tabs>
        <w:spacing w:after="0"/>
        <w:jc w:val="both"/>
        <w:rPr>
          <w:rFonts w:ascii="Arial" w:hAnsi="Arial" w:cs="Arial"/>
          <w:sz w:val="24"/>
          <w:szCs w:val="24"/>
        </w:rPr>
      </w:pPr>
    </w:p>
    <w:p w14:paraId="053D0031" w14:textId="0B722575" w:rsidR="009E6D22" w:rsidRPr="00490469" w:rsidRDefault="009E6D22" w:rsidP="00DE0C8D">
      <w:pPr>
        <w:tabs>
          <w:tab w:val="left" w:pos="7371"/>
        </w:tabs>
        <w:spacing w:after="120"/>
        <w:jc w:val="both"/>
        <w:rPr>
          <w:rFonts w:ascii="Arial" w:hAnsi="Arial" w:cs="Arial"/>
          <w:b/>
          <w:bCs/>
        </w:rPr>
      </w:pPr>
      <w:r w:rsidRPr="00490469">
        <w:rPr>
          <w:rFonts w:ascii="Arial" w:hAnsi="Arial" w:cs="Arial"/>
          <w:b/>
          <w:bCs/>
        </w:rPr>
        <w:t>Precedentes</w:t>
      </w:r>
      <w:r w:rsidR="00D82B2F" w:rsidRPr="00490469">
        <w:rPr>
          <w:rFonts w:ascii="Arial" w:hAnsi="Arial" w:cs="Arial"/>
          <w:b/>
          <w:bCs/>
        </w:rPr>
        <w:t>:</w:t>
      </w:r>
    </w:p>
    <w:p w14:paraId="337DDA1A" w14:textId="01450110" w:rsidR="009511D6" w:rsidRPr="00490469" w:rsidRDefault="007B1EB0" w:rsidP="00DE0C8D">
      <w:pPr>
        <w:pStyle w:val="Prrafodelista"/>
        <w:numPr>
          <w:ilvl w:val="0"/>
          <w:numId w:val="10"/>
        </w:numPr>
        <w:spacing w:after="120" w:line="276" w:lineRule="auto"/>
        <w:contextualSpacing w:val="0"/>
        <w:jc w:val="both"/>
        <w:rPr>
          <w:rFonts w:ascii="Arial" w:hAnsi="Arial" w:cs="Arial"/>
          <w:bCs/>
          <w:sz w:val="22"/>
          <w:szCs w:val="22"/>
        </w:rPr>
      </w:pPr>
      <w:r w:rsidRPr="00490469">
        <w:rPr>
          <w:rFonts w:ascii="Arial" w:hAnsi="Arial" w:cs="Arial"/>
          <w:bCs/>
          <w:sz w:val="22"/>
          <w:szCs w:val="22"/>
        </w:rPr>
        <w:t xml:space="preserve">Protección de datos personales. </w:t>
      </w:r>
      <w:r w:rsidR="009511D6" w:rsidRPr="00490469">
        <w:rPr>
          <w:rFonts w:ascii="Arial" w:hAnsi="Arial" w:cs="Arial"/>
          <w:bCs/>
          <w:sz w:val="22"/>
          <w:szCs w:val="22"/>
        </w:rPr>
        <w:t>RRD 1738/19. Sesión del 05 de febrero de 2020. Votación por unanimidad. Sin votos disidentes o particulares. Comisión Federal de Electricidad. Comisionada Ponente Josefina Román Vergara.</w:t>
      </w:r>
    </w:p>
    <w:p w14:paraId="6971B8E3" w14:textId="73706AEB" w:rsidR="009511D6" w:rsidRPr="00490469" w:rsidRDefault="009511D6" w:rsidP="00DE0C8D">
      <w:pPr>
        <w:pStyle w:val="Prrafodelista"/>
        <w:numPr>
          <w:ilvl w:val="0"/>
          <w:numId w:val="10"/>
        </w:numPr>
        <w:spacing w:after="120" w:line="276" w:lineRule="auto"/>
        <w:contextualSpacing w:val="0"/>
        <w:jc w:val="both"/>
        <w:rPr>
          <w:rFonts w:ascii="Arial" w:hAnsi="Arial" w:cs="Arial"/>
          <w:bCs/>
          <w:sz w:val="22"/>
          <w:szCs w:val="22"/>
        </w:rPr>
      </w:pPr>
      <w:r w:rsidRPr="00490469">
        <w:rPr>
          <w:rFonts w:ascii="Arial" w:hAnsi="Arial" w:cs="Arial"/>
          <w:bCs/>
          <w:sz w:val="22"/>
          <w:szCs w:val="22"/>
        </w:rPr>
        <w:t xml:space="preserve">Protección de datos personales. RRD 1946/19. </w:t>
      </w:r>
      <w:r w:rsidR="00195F35" w:rsidRPr="00490469">
        <w:rPr>
          <w:rFonts w:ascii="Arial" w:hAnsi="Arial" w:cs="Arial"/>
          <w:bCs/>
          <w:sz w:val="22"/>
          <w:szCs w:val="22"/>
        </w:rPr>
        <w:t xml:space="preserve">Sesión del </w:t>
      </w:r>
      <w:r w:rsidRPr="00490469">
        <w:rPr>
          <w:rFonts w:ascii="Arial" w:hAnsi="Arial" w:cs="Arial"/>
          <w:bCs/>
          <w:sz w:val="22"/>
          <w:szCs w:val="22"/>
        </w:rPr>
        <w:t xml:space="preserve">20 de mayo de 2020. </w:t>
      </w:r>
      <w:r w:rsidR="00195F35" w:rsidRPr="00490469">
        <w:rPr>
          <w:rFonts w:ascii="Arial" w:hAnsi="Arial" w:cs="Arial"/>
          <w:bCs/>
          <w:sz w:val="22"/>
          <w:szCs w:val="22"/>
        </w:rPr>
        <w:t xml:space="preserve">Votación por </w:t>
      </w:r>
      <w:r w:rsidRPr="00490469">
        <w:rPr>
          <w:rFonts w:ascii="Arial" w:hAnsi="Arial" w:cs="Arial"/>
          <w:bCs/>
          <w:sz w:val="22"/>
          <w:szCs w:val="22"/>
        </w:rPr>
        <w:t>unanimidad</w:t>
      </w:r>
      <w:r w:rsidR="00195F35" w:rsidRPr="00490469">
        <w:rPr>
          <w:rFonts w:ascii="Arial" w:hAnsi="Arial" w:cs="Arial"/>
          <w:bCs/>
          <w:sz w:val="22"/>
          <w:szCs w:val="22"/>
        </w:rPr>
        <w:t>.</w:t>
      </w:r>
      <w:r w:rsidRPr="00490469">
        <w:rPr>
          <w:rFonts w:ascii="Arial" w:hAnsi="Arial" w:cs="Arial"/>
          <w:bCs/>
          <w:sz w:val="22"/>
          <w:szCs w:val="22"/>
        </w:rPr>
        <w:t xml:space="preserve"> </w:t>
      </w:r>
      <w:r w:rsidR="00195F35" w:rsidRPr="00490469">
        <w:rPr>
          <w:rFonts w:ascii="Arial" w:hAnsi="Arial" w:cs="Arial"/>
          <w:bCs/>
          <w:sz w:val="22"/>
          <w:szCs w:val="22"/>
        </w:rPr>
        <w:t>C</w:t>
      </w:r>
      <w:r w:rsidRPr="00490469">
        <w:rPr>
          <w:rFonts w:ascii="Arial" w:hAnsi="Arial" w:cs="Arial"/>
          <w:bCs/>
          <w:sz w:val="22"/>
          <w:szCs w:val="22"/>
        </w:rPr>
        <w:t xml:space="preserve">on voto particular de la Comisionada Josefina Román Vergara. </w:t>
      </w:r>
      <w:r w:rsidR="00195F35" w:rsidRPr="00490469">
        <w:rPr>
          <w:rFonts w:ascii="Arial" w:hAnsi="Arial" w:cs="Arial"/>
          <w:bCs/>
          <w:sz w:val="22"/>
          <w:szCs w:val="22"/>
        </w:rPr>
        <w:t xml:space="preserve">Servicio de Administración Tributaria. </w:t>
      </w:r>
      <w:r w:rsidRPr="00490469">
        <w:rPr>
          <w:rFonts w:ascii="Arial" w:hAnsi="Arial" w:cs="Arial"/>
          <w:bCs/>
          <w:sz w:val="22"/>
          <w:szCs w:val="22"/>
        </w:rPr>
        <w:t>Comisionado Ponente Francisco Javier Acuña Llamas.</w:t>
      </w:r>
    </w:p>
    <w:p w14:paraId="5D3B4F41" w14:textId="6DB648DF" w:rsidR="0074560C" w:rsidRPr="00490469" w:rsidRDefault="009511D6" w:rsidP="00DE0C8D">
      <w:pPr>
        <w:pStyle w:val="Prrafodelista"/>
        <w:numPr>
          <w:ilvl w:val="0"/>
          <w:numId w:val="10"/>
        </w:numPr>
        <w:spacing w:after="120" w:line="276" w:lineRule="auto"/>
        <w:contextualSpacing w:val="0"/>
        <w:jc w:val="both"/>
        <w:rPr>
          <w:rFonts w:ascii="Arial" w:hAnsi="Arial" w:cs="Arial"/>
          <w:bCs/>
          <w:sz w:val="22"/>
          <w:szCs w:val="22"/>
        </w:rPr>
      </w:pPr>
      <w:r w:rsidRPr="00490469">
        <w:rPr>
          <w:rFonts w:ascii="Arial" w:hAnsi="Arial" w:cs="Arial"/>
          <w:bCs/>
          <w:sz w:val="22"/>
          <w:szCs w:val="22"/>
        </w:rPr>
        <w:t xml:space="preserve">Protección de datos personales. RRA-RCRD 5415/20. </w:t>
      </w:r>
      <w:r w:rsidR="00195F35" w:rsidRPr="00490469">
        <w:rPr>
          <w:rFonts w:ascii="Arial" w:hAnsi="Arial" w:cs="Arial"/>
          <w:bCs/>
          <w:sz w:val="22"/>
          <w:szCs w:val="22"/>
        </w:rPr>
        <w:t xml:space="preserve">Sesión del </w:t>
      </w:r>
      <w:r w:rsidRPr="00490469">
        <w:rPr>
          <w:rFonts w:ascii="Arial" w:hAnsi="Arial" w:cs="Arial"/>
          <w:bCs/>
          <w:sz w:val="22"/>
          <w:szCs w:val="22"/>
        </w:rPr>
        <w:t xml:space="preserve">22 de julio de 2020. </w:t>
      </w:r>
      <w:r w:rsidR="00195F35" w:rsidRPr="00490469">
        <w:rPr>
          <w:rFonts w:ascii="Arial" w:hAnsi="Arial" w:cs="Arial"/>
          <w:bCs/>
          <w:sz w:val="22"/>
          <w:szCs w:val="22"/>
        </w:rPr>
        <w:t>Votación p</w:t>
      </w:r>
      <w:r w:rsidRPr="00490469">
        <w:rPr>
          <w:rFonts w:ascii="Arial" w:hAnsi="Arial" w:cs="Arial"/>
          <w:bCs/>
          <w:sz w:val="22"/>
          <w:szCs w:val="22"/>
        </w:rPr>
        <w:t>or unanimidad</w:t>
      </w:r>
      <w:r w:rsidR="00195F35" w:rsidRPr="00490469">
        <w:rPr>
          <w:rFonts w:ascii="Arial" w:hAnsi="Arial" w:cs="Arial"/>
          <w:bCs/>
          <w:sz w:val="22"/>
          <w:szCs w:val="22"/>
        </w:rPr>
        <w:t>.</w:t>
      </w:r>
      <w:r w:rsidRPr="00490469">
        <w:rPr>
          <w:rFonts w:ascii="Arial" w:hAnsi="Arial" w:cs="Arial"/>
          <w:bCs/>
          <w:sz w:val="22"/>
          <w:szCs w:val="22"/>
        </w:rPr>
        <w:t xml:space="preserve"> </w:t>
      </w:r>
      <w:r w:rsidR="00195F35" w:rsidRPr="00490469">
        <w:rPr>
          <w:rFonts w:ascii="Arial" w:hAnsi="Arial" w:cs="Arial"/>
          <w:bCs/>
          <w:sz w:val="22"/>
          <w:szCs w:val="22"/>
        </w:rPr>
        <w:t>C</w:t>
      </w:r>
      <w:r w:rsidRPr="00490469">
        <w:rPr>
          <w:rFonts w:ascii="Arial" w:hAnsi="Arial" w:cs="Arial"/>
          <w:bCs/>
          <w:sz w:val="22"/>
          <w:szCs w:val="22"/>
        </w:rPr>
        <w:t xml:space="preserve">on voto particular de la Comisionada Josefina Román Vergara. </w:t>
      </w:r>
      <w:r w:rsidR="00195F35" w:rsidRPr="00490469">
        <w:rPr>
          <w:rFonts w:ascii="Arial" w:hAnsi="Arial" w:cs="Arial"/>
          <w:bCs/>
          <w:sz w:val="22"/>
          <w:szCs w:val="22"/>
        </w:rPr>
        <w:t xml:space="preserve">Instituto Mexicano del Seguro Social. </w:t>
      </w:r>
      <w:r w:rsidRPr="00490469">
        <w:rPr>
          <w:rFonts w:ascii="Arial" w:hAnsi="Arial" w:cs="Arial"/>
          <w:bCs/>
          <w:sz w:val="22"/>
          <w:szCs w:val="22"/>
        </w:rPr>
        <w:t>Comisionada Ponente Blanca Lilia Ibarra Cadena.</w:t>
      </w:r>
    </w:p>
    <w:sectPr w:rsidR="0074560C" w:rsidRPr="00490469" w:rsidSect="00D128B1">
      <w:headerReference w:type="default" r:id="rId10"/>
      <w:footerReference w:type="default" r:id="rId11"/>
      <w:headerReference w:type="first" r:id="rId12"/>
      <w:footerReference w:type="first" r:id="rId13"/>
      <w:pgSz w:w="12240" w:h="15840"/>
      <w:pgMar w:top="1417" w:right="1701" w:bottom="1417" w:left="1701" w:header="708" w:footer="11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7629F" w14:textId="77777777" w:rsidR="002C6E34" w:rsidRDefault="002C6E34">
      <w:pPr>
        <w:spacing w:after="0" w:line="240" w:lineRule="auto"/>
      </w:pPr>
      <w:r>
        <w:separator/>
      </w:r>
    </w:p>
  </w:endnote>
  <w:endnote w:type="continuationSeparator" w:id="0">
    <w:p w14:paraId="5AF2DA00" w14:textId="77777777" w:rsidR="002C6E34" w:rsidRDefault="002C6E34">
      <w:pPr>
        <w:spacing w:after="0" w:line="240" w:lineRule="auto"/>
      </w:pPr>
      <w:r>
        <w:continuationSeparator/>
      </w:r>
    </w:p>
  </w:endnote>
  <w:endnote w:type="continuationNotice" w:id="1">
    <w:p w14:paraId="32C3B0B9" w14:textId="77777777" w:rsidR="002C6E34" w:rsidRDefault="002C6E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532B3" w14:textId="77777777" w:rsidR="00461544" w:rsidRDefault="00461544" w:rsidP="001A7C9B">
    <w:pPr>
      <w:pStyle w:val="Piedepgina"/>
      <w:rPr>
        <w:rFonts w:ascii="Arial" w:hAnsi="Arial" w:cs="Arial"/>
        <w:b/>
      </w:rPr>
    </w:pPr>
    <w:r w:rsidRPr="001E6EBA">
      <w:rPr>
        <w:rFonts w:ascii="Arial" w:hAnsi="Arial" w:cs="Arial"/>
        <w:b/>
        <w:noProof/>
        <w:lang w:eastAsia="es-MX"/>
      </w:rPr>
      <w:drawing>
        <wp:anchor distT="0" distB="0" distL="114300" distR="114300" simplePos="0" relativeHeight="251658241" behindDoc="1" locked="0" layoutInCell="1" allowOverlap="1" wp14:anchorId="6EFD0905" wp14:editId="7C50070A">
          <wp:simplePos x="0" y="0"/>
          <wp:positionH relativeFrom="column">
            <wp:posOffset>2177415</wp:posOffset>
          </wp:positionH>
          <wp:positionV relativeFrom="paragraph">
            <wp:posOffset>76200</wp:posOffset>
          </wp:positionV>
          <wp:extent cx="1311910" cy="455930"/>
          <wp:effectExtent l="0" t="0" r="254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viridiana.martinez/Documents/1.inai/2019/6 Junio/Papelería institucional/Templates Papelería institucional Prints-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1910" cy="45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6C8DA" w14:textId="0DB91B43" w:rsidR="00461544" w:rsidRPr="001E6EBA" w:rsidRDefault="00461544" w:rsidP="001A7C9B">
    <w:pPr>
      <w:pStyle w:val="Piedepgina"/>
      <w:rPr>
        <w:rFonts w:ascii="Arial" w:hAnsi="Arial" w:cs="Arial"/>
        <w:b/>
      </w:rPr>
    </w:pPr>
    <w:r>
      <w:rPr>
        <w:rFonts w:ascii="Arial" w:hAnsi="Arial" w:cs="Arial"/>
        <w:b/>
      </w:rPr>
      <w:tab/>
    </w:r>
    <w:r>
      <w:rPr>
        <w:rFonts w:ascii="Arial" w:hAnsi="Arial" w:cs="Arial"/>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82B2F" w:rsidRPr="002D65A2" w14:paraId="300F5B40" w14:textId="77777777" w:rsidTr="00094AB7">
      <w:tc>
        <w:tcPr>
          <w:tcW w:w="8828" w:type="dxa"/>
        </w:tcPr>
        <w:p w14:paraId="35BD7C91" w14:textId="77777777" w:rsidR="00D82B2F" w:rsidRPr="00EC3E25" w:rsidRDefault="00D82B2F" w:rsidP="00D82B2F">
          <w:pPr>
            <w:pStyle w:val="Piedepgina"/>
            <w:ind w:left="601"/>
            <w:rPr>
              <w:rFonts w:ascii="Arial" w:hAnsi="Arial" w:cs="Arial"/>
              <w:b/>
              <w:bCs/>
              <w:sz w:val="12"/>
              <w:szCs w:val="12"/>
            </w:rPr>
          </w:pPr>
        </w:p>
        <w:p w14:paraId="41608D09" w14:textId="77777777" w:rsidR="00D82B2F" w:rsidRPr="00EC3E25" w:rsidRDefault="00D82B2F" w:rsidP="00D82B2F">
          <w:pPr>
            <w:pStyle w:val="Piedepgina"/>
            <w:tabs>
              <w:tab w:val="left" w:pos="1368"/>
              <w:tab w:val="center" w:pos="4306"/>
            </w:tabs>
            <w:rPr>
              <w:rFonts w:ascii="Arial" w:hAnsi="Arial" w:cs="Arial"/>
              <w:b/>
              <w:bCs/>
              <w:sz w:val="28"/>
              <w:szCs w:val="28"/>
            </w:rPr>
          </w:pPr>
          <w:r>
            <w:rPr>
              <w:rFonts w:ascii="Arial" w:hAnsi="Arial" w:cs="Arial"/>
              <w:b/>
              <w:bCs/>
              <w:sz w:val="28"/>
              <w:szCs w:val="28"/>
            </w:rPr>
            <w:tab/>
          </w:r>
          <w:r>
            <w:rPr>
              <w:rFonts w:ascii="Arial" w:hAnsi="Arial" w:cs="Arial"/>
              <w:b/>
              <w:bCs/>
              <w:sz w:val="28"/>
              <w:szCs w:val="28"/>
            </w:rPr>
            <w:tab/>
            <w:t>Tercera</w:t>
          </w:r>
          <w:r w:rsidRPr="00EC3E25">
            <w:rPr>
              <w:rFonts w:ascii="Arial" w:hAnsi="Arial" w:cs="Arial"/>
              <w:b/>
              <w:bCs/>
              <w:sz w:val="28"/>
              <w:szCs w:val="28"/>
            </w:rPr>
            <w:t xml:space="preserve"> Época</w:t>
          </w:r>
        </w:p>
      </w:tc>
    </w:tr>
  </w:tbl>
  <w:p w14:paraId="77492744" w14:textId="3E086D6B" w:rsidR="00461544" w:rsidRPr="00DE0C8D" w:rsidRDefault="00461544" w:rsidP="00DE0C8D">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0209D" w14:textId="77777777" w:rsidR="002C6E34" w:rsidRDefault="002C6E34">
      <w:pPr>
        <w:spacing w:after="0" w:line="240" w:lineRule="auto"/>
      </w:pPr>
      <w:r>
        <w:separator/>
      </w:r>
    </w:p>
  </w:footnote>
  <w:footnote w:type="continuationSeparator" w:id="0">
    <w:p w14:paraId="6A708ECD" w14:textId="77777777" w:rsidR="002C6E34" w:rsidRDefault="002C6E34">
      <w:pPr>
        <w:spacing w:after="0" w:line="240" w:lineRule="auto"/>
      </w:pPr>
      <w:r>
        <w:continuationSeparator/>
      </w:r>
    </w:p>
  </w:footnote>
  <w:footnote w:type="continuationNotice" w:id="1">
    <w:p w14:paraId="0F8EEE13" w14:textId="77777777" w:rsidR="002C6E34" w:rsidRDefault="002C6E3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23E7" w14:textId="77777777" w:rsidR="00461544" w:rsidRDefault="00461544">
    <w:pPr>
      <w:pStyle w:val="Encabezado"/>
    </w:pPr>
    <w:r>
      <w:rPr>
        <w:noProof/>
        <w:lang w:eastAsia="es-MX"/>
      </w:rPr>
      <w:drawing>
        <wp:anchor distT="0" distB="0" distL="114300" distR="114300" simplePos="0" relativeHeight="251658240" behindDoc="0" locked="0" layoutInCell="1" allowOverlap="1" wp14:anchorId="33384805" wp14:editId="112FB9F1">
          <wp:simplePos x="0" y="0"/>
          <wp:positionH relativeFrom="column">
            <wp:posOffset>0</wp:posOffset>
          </wp:positionH>
          <wp:positionV relativeFrom="paragraph">
            <wp:posOffset>170815</wp:posOffset>
          </wp:positionV>
          <wp:extent cx="5636895" cy="546100"/>
          <wp:effectExtent l="0" t="0" r="190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viridiana.martinez/Documents/1.inai/2019/6 Junio/Papelería institucional/Templates Papelería institucional Prints_Header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636895" cy="54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935F4" w14:textId="77777777" w:rsidR="00461544" w:rsidRDefault="004615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A4F0" w14:textId="77777777" w:rsidR="00D35431" w:rsidRDefault="00D35431" w:rsidP="00D35431">
    <w:pPr>
      <w:pStyle w:val="Encabezado"/>
    </w:pPr>
    <w:r>
      <w:rPr>
        <w:noProof/>
        <w:lang w:eastAsia="es-MX"/>
      </w:rPr>
      <w:drawing>
        <wp:anchor distT="0" distB="0" distL="114300" distR="114300" simplePos="0" relativeHeight="251660289" behindDoc="1" locked="0" layoutInCell="1" allowOverlap="1" wp14:anchorId="706EB9FE" wp14:editId="62E242B4">
          <wp:simplePos x="0" y="0"/>
          <wp:positionH relativeFrom="column">
            <wp:posOffset>290830</wp:posOffset>
          </wp:positionH>
          <wp:positionV relativeFrom="paragraph">
            <wp:posOffset>113030</wp:posOffset>
          </wp:positionV>
          <wp:extent cx="1076325" cy="1114425"/>
          <wp:effectExtent l="0" t="0" r="9525" b="9525"/>
          <wp:wrapNone/>
          <wp:docPr id="3" name="Imagen 3" descr="esc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076325" cy="1114425"/>
                  </a:xfrm>
                  <a:prstGeom prst="rect">
                    <a:avLst/>
                  </a:prstGeom>
                </pic:spPr>
              </pic:pic>
            </a:graphicData>
          </a:graphic>
          <wp14:sizeRelH relativeFrom="page">
            <wp14:pctWidth>0</wp14:pctWidth>
          </wp14:sizeRelH>
          <wp14:sizeRelV relativeFrom="page">
            <wp14:pctHeight>0</wp14:pctHeight>
          </wp14:sizeRelV>
        </wp:anchor>
      </w:drawing>
    </w:r>
  </w:p>
  <w:p w14:paraId="77F31036" w14:textId="77777777" w:rsidR="00964ECA" w:rsidRDefault="00D35431" w:rsidP="00964ECA">
    <w:pPr>
      <w:pStyle w:val="Encabezado"/>
      <w:ind w:left="3402"/>
      <w:jc w:val="center"/>
      <w:rPr>
        <w:rFonts w:ascii="Arial" w:hAnsi="Arial" w:cs="Arial"/>
        <w:b/>
        <w:bCs/>
        <w:sz w:val="28"/>
        <w:szCs w:val="28"/>
      </w:rPr>
    </w:pPr>
    <w:r w:rsidRPr="00A334D5">
      <w:rPr>
        <w:rFonts w:ascii="Arial" w:hAnsi="Arial" w:cs="Arial"/>
        <w:b/>
        <w:bCs/>
        <w:sz w:val="28"/>
        <w:szCs w:val="28"/>
      </w:rPr>
      <w:t>Criterio</w:t>
    </w:r>
    <w:r>
      <w:rPr>
        <w:rFonts w:ascii="Arial" w:hAnsi="Arial" w:cs="Arial"/>
        <w:b/>
        <w:bCs/>
        <w:sz w:val="28"/>
        <w:szCs w:val="28"/>
      </w:rPr>
      <w:t xml:space="preserve"> de Interpretación </w:t>
    </w:r>
  </w:p>
  <w:p w14:paraId="3E8F7F51" w14:textId="4AF87901" w:rsidR="00964ECA" w:rsidRDefault="00F23442" w:rsidP="00964ECA">
    <w:pPr>
      <w:pStyle w:val="Encabezado"/>
      <w:ind w:left="3402"/>
      <w:jc w:val="center"/>
      <w:rPr>
        <w:rFonts w:ascii="Arial" w:hAnsi="Arial" w:cs="Arial"/>
        <w:b/>
        <w:bCs/>
        <w:sz w:val="28"/>
        <w:szCs w:val="28"/>
      </w:rPr>
    </w:pPr>
    <w:r>
      <w:rPr>
        <w:rFonts w:ascii="Arial" w:hAnsi="Arial" w:cs="Arial"/>
        <w:b/>
        <w:bCs/>
        <w:sz w:val="28"/>
        <w:szCs w:val="28"/>
      </w:rPr>
      <w:t xml:space="preserve">para sujetos </w:t>
    </w:r>
    <w:r w:rsidR="00FF060C">
      <w:rPr>
        <w:rFonts w:ascii="Arial" w:hAnsi="Arial" w:cs="Arial"/>
        <w:b/>
        <w:bCs/>
        <w:sz w:val="28"/>
        <w:szCs w:val="28"/>
      </w:rPr>
      <w:t>obligados</w:t>
    </w:r>
    <w:r>
      <w:rPr>
        <w:rFonts w:ascii="Arial" w:hAnsi="Arial" w:cs="Arial"/>
        <w:b/>
        <w:bCs/>
        <w:sz w:val="28"/>
        <w:szCs w:val="28"/>
      </w:rPr>
      <w:t xml:space="preserve"> </w:t>
    </w:r>
  </w:p>
  <w:p w14:paraId="19D03DD7" w14:textId="097091A1" w:rsidR="00964ECA" w:rsidRDefault="005C72B1" w:rsidP="00964ECA">
    <w:pPr>
      <w:pStyle w:val="Encabezado"/>
      <w:ind w:left="3402"/>
      <w:jc w:val="center"/>
      <w:rPr>
        <w:rFonts w:ascii="Arial" w:hAnsi="Arial" w:cs="Arial"/>
        <w:b/>
        <w:bCs/>
        <w:sz w:val="28"/>
        <w:szCs w:val="28"/>
      </w:rPr>
    </w:pPr>
    <w:r>
      <w:rPr>
        <w:rFonts w:ascii="Arial" w:hAnsi="Arial" w:cs="Arial"/>
        <w:b/>
        <w:bCs/>
        <w:sz w:val="28"/>
        <w:szCs w:val="28"/>
      </w:rPr>
      <w:t>Reiterado</w:t>
    </w:r>
  </w:p>
  <w:p w14:paraId="2E68B58E" w14:textId="77777777" w:rsidR="00D35431" w:rsidRDefault="00D35431" w:rsidP="00D35431">
    <w:pPr>
      <w:pStyle w:val="Encabezado"/>
      <w:ind w:left="3402"/>
      <w:jc w:val="both"/>
      <w:rPr>
        <w:rFonts w:ascii="Arial" w:hAnsi="Arial" w:cs="Arial"/>
        <w:b/>
        <w:bCs/>
        <w:sz w:val="28"/>
        <w:szCs w:val="28"/>
      </w:rPr>
    </w:pPr>
  </w:p>
  <w:p w14:paraId="0209D2B2" w14:textId="7EB14C8C" w:rsidR="00D35431" w:rsidRPr="00490469" w:rsidRDefault="00964ECA" w:rsidP="00D35431">
    <w:pPr>
      <w:pStyle w:val="Encabezado"/>
      <w:ind w:left="3402"/>
      <w:jc w:val="both"/>
      <w:rPr>
        <w:rFonts w:ascii="Arial" w:hAnsi="Arial" w:cs="Arial"/>
        <w:b/>
        <w:bCs/>
        <w:sz w:val="24"/>
        <w:szCs w:val="24"/>
      </w:rPr>
    </w:pPr>
    <w:r w:rsidRPr="00490469">
      <w:rPr>
        <w:noProof/>
        <w:lang w:eastAsia="es-MX"/>
      </w:rPr>
      <mc:AlternateContent>
        <mc:Choice Requires="wps">
          <w:drawing>
            <wp:anchor distT="45720" distB="45720" distL="114300" distR="114300" simplePos="0" relativeHeight="251661313" behindDoc="1" locked="0" layoutInCell="1" allowOverlap="1" wp14:anchorId="1D25CFEE" wp14:editId="73655955">
              <wp:simplePos x="0" y="0"/>
              <wp:positionH relativeFrom="margin">
                <wp:posOffset>-83820</wp:posOffset>
              </wp:positionH>
              <wp:positionV relativeFrom="paragraph">
                <wp:posOffset>208915</wp:posOffset>
              </wp:positionV>
              <wp:extent cx="182880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solidFill>
                        <a:srgbClr val="FFFFFF"/>
                      </a:solidFill>
                      <a:ln w="9525">
                        <a:noFill/>
                        <a:miter lim="800000"/>
                        <a:headEnd/>
                        <a:tailEnd/>
                      </a:ln>
                    </wps:spPr>
                    <wps:txbx>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CFEE" id="_x0000_t202" coordsize="21600,21600" o:spt="202" path="m,l,21600r21600,l21600,xe">
              <v:stroke joinstyle="miter"/>
              <v:path gradientshapeok="t" o:connecttype="rect"/>
            </v:shapetype>
            <v:shape id="Cuadro de texto 2" o:spid="_x0000_s1026" type="#_x0000_t202" style="position:absolute;left:0;text-align:left;margin-left:-6.6pt;margin-top:16.45pt;width:2in;height:110.6pt;z-index:-25165516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GXDAIAAPc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" stroked="f">
              <v:textbox style="mso-fit-shape-to-text:t">
                <w:txbxContent>
                  <w:p w14:paraId="4F26C599" w14:textId="77777777" w:rsidR="00D35431" w:rsidRDefault="00D35431" w:rsidP="00D35431">
                    <w:pPr>
                      <w:jc w:val="center"/>
                    </w:pPr>
                    <w:r w:rsidRPr="00364C5E">
                      <w:rPr>
                        <w:rFonts w:ascii="Arial" w:hAnsi="Arial" w:cs="Arial"/>
                        <w:sz w:val="16"/>
                        <w:szCs w:val="16"/>
                      </w:rPr>
                      <w:t>Instituto Nacional de Transparencia, Acceso a la Información y Protección de Datos Personales</w:t>
                    </w:r>
                  </w:p>
                </w:txbxContent>
              </v:textbox>
              <w10:wrap anchorx="margin"/>
            </v:shape>
          </w:pict>
        </mc:Fallback>
      </mc:AlternateContent>
    </w:r>
    <w:r w:rsidR="00D35431" w:rsidRPr="00490469">
      <w:rPr>
        <w:rFonts w:ascii="Arial" w:hAnsi="Arial" w:cs="Arial"/>
        <w:b/>
        <w:bCs/>
        <w:sz w:val="24"/>
        <w:szCs w:val="24"/>
      </w:rPr>
      <w:t xml:space="preserve">Clave de control: </w:t>
    </w:r>
    <w:r w:rsidR="00FF4059" w:rsidRPr="00490469">
      <w:rPr>
        <w:rFonts w:ascii="Arial" w:hAnsi="Arial" w:cs="Arial"/>
        <w:sz w:val="24"/>
        <w:szCs w:val="24"/>
      </w:rPr>
      <w:t>SO</w:t>
    </w:r>
    <w:r w:rsidR="00D35431" w:rsidRPr="00490469">
      <w:rPr>
        <w:rFonts w:ascii="Arial" w:hAnsi="Arial" w:cs="Arial"/>
        <w:sz w:val="24"/>
        <w:szCs w:val="24"/>
      </w:rPr>
      <w:t>/00</w:t>
    </w:r>
    <w:r w:rsidR="00F01CF0" w:rsidRPr="00490469">
      <w:rPr>
        <w:rFonts w:ascii="Arial" w:hAnsi="Arial" w:cs="Arial"/>
        <w:sz w:val="24"/>
        <w:szCs w:val="24"/>
      </w:rPr>
      <w:t>1</w:t>
    </w:r>
    <w:r w:rsidR="00D35431" w:rsidRPr="00490469">
      <w:rPr>
        <w:rFonts w:ascii="Arial" w:hAnsi="Arial" w:cs="Arial"/>
        <w:sz w:val="24"/>
        <w:szCs w:val="24"/>
      </w:rPr>
      <w:t>/202</w:t>
    </w:r>
    <w:r w:rsidR="00116EAE" w:rsidRPr="00490469">
      <w:rPr>
        <w:rFonts w:ascii="Arial" w:hAnsi="Arial" w:cs="Arial"/>
        <w:sz w:val="24"/>
        <w:szCs w:val="24"/>
      </w:rPr>
      <w:t>3</w:t>
    </w:r>
  </w:p>
  <w:p w14:paraId="576E583F" w14:textId="4B3E80AA" w:rsidR="00F23442" w:rsidRPr="00490469" w:rsidRDefault="00D35431" w:rsidP="00F23442">
    <w:pPr>
      <w:pStyle w:val="Encabezado"/>
      <w:ind w:left="3402"/>
      <w:jc w:val="both"/>
      <w:rPr>
        <w:rFonts w:ascii="Arial" w:hAnsi="Arial" w:cs="Arial"/>
        <w:sz w:val="24"/>
        <w:szCs w:val="24"/>
      </w:rPr>
    </w:pPr>
    <w:r w:rsidRPr="00490469">
      <w:rPr>
        <w:rFonts w:ascii="Arial" w:hAnsi="Arial" w:cs="Arial"/>
        <w:b/>
        <w:bCs/>
        <w:sz w:val="24"/>
        <w:szCs w:val="24"/>
      </w:rPr>
      <w:t xml:space="preserve">Materia: </w:t>
    </w:r>
    <w:r w:rsidR="00FF4059" w:rsidRPr="00490469">
      <w:rPr>
        <w:rFonts w:ascii="Arial" w:hAnsi="Arial" w:cs="Arial"/>
        <w:sz w:val="24"/>
        <w:szCs w:val="24"/>
      </w:rPr>
      <w:t>Protección de datos personales en posesión de sujetos obligados.</w:t>
    </w:r>
  </w:p>
  <w:p w14:paraId="5651F06B" w14:textId="3F724F18" w:rsidR="00D35431" w:rsidRPr="00490469" w:rsidRDefault="00D35431" w:rsidP="00D35431">
    <w:pPr>
      <w:pStyle w:val="Encabezado"/>
      <w:ind w:left="3402"/>
      <w:jc w:val="both"/>
      <w:rPr>
        <w:rFonts w:ascii="Arial" w:hAnsi="Arial" w:cs="Arial"/>
        <w:b/>
        <w:bCs/>
        <w:sz w:val="24"/>
        <w:szCs w:val="24"/>
      </w:rPr>
    </w:pPr>
    <w:r w:rsidRPr="00490469">
      <w:rPr>
        <w:rFonts w:ascii="Arial" w:hAnsi="Arial" w:cs="Arial"/>
        <w:b/>
        <w:bCs/>
        <w:sz w:val="24"/>
        <w:szCs w:val="24"/>
      </w:rPr>
      <w:t>Acuerdo</w:t>
    </w:r>
    <w:r w:rsidR="005F07C7" w:rsidRPr="00490469">
      <w:rPr>
        <w:rFonts w:ascii="Arial" w:hAnsi="Arial" w:cs="Arial"/>
        <w:b/>
        <w:bCs/>
        <w:sz w:val="24"/>
        <w:szCs w:val="24"/>
      </w:rPr>
      <w:t>:</w:t>
    </w:r>
    <w:r w:rsidRPr="00490469">
      <w:rPr>
        <w:rFonts w:ascii="Arial" w:hAnsi="Arial" w:cs="Arial"/>
        <w:b/>
        <w:bCs/>
        <w:sz w:val="24"/>
        <w:szCs w:val="24"/>
      </w:rPr>
      <w:t xml:space="preserve"> </w:t>
    </w:r>
    <w:r w:rsidR="00490469" w:rsidRPr="00490469">
      <w:rPr>
        <w:rFonts w:ascii="Arial" w:hAnsi="Arial" w:cs="Arial"/>
        <w:b/>
        <w:bCs/>
        <w:sz w:val="24"/>
        <w:szCs w:val="24"/>
      </w:rPr>
      <w:t>ACT-PUB/25/01/2023.07</w:t>
    </w:r>
  </w:p>
  <w:p w14:paraId="20811C27" w14:textId="32BE0142" w:rsidR="00D35431" w:rsidRPr="005F07C7" w:rsidRDefault="00D35431" w:rsidP="005F07C7">
    <w:pPr>
      <w:pStyle w:val="Encabezado"/>
      <w:jc w:val="both"/>
      <w:rPr>
        <w:rFonts w:ascii="Arial" w:hAnsi="Arial" w:cs="Arial"/>
        <w:sz w:val="24"/>
        <w:szCs w:val="24"/>
      </w:rPr>
    </w:pPr>
  </w:p>
  <w:p w14:paraId="3E4309BB" w14:textId="77777777" w:rsidR="005F07C7" w:rsidRPr="005F07C7" w:rsidRDefault="005F07C7" w:rsidP="005F07C7">
    <w:pPr>
      <w:pStyle w:val="Encabezado"/>
      <w:jc w:val="both"/>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23A83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EC3360"/>
    <w:multiLevelType w:val="hybridMultilevel"/>
    <w:tmpl w:val="4EDE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9352A"/>
    <w:multiLevelType w:val="hybridMultilevel"/>
    <w:tmpl w:val="B9CAEB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22CE00C6"/>
    <w:multiLevelType w:val="hybridMultilevel"/>
    <w:tmpl w:val="82767B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AF232F0"/>
    <w:multiLevelType w:val="hybridMultilevel"/>
    <w:tmpl w:val="A6C8F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C57CF8"/>
    <w:multiLevelType w:val="hybridMultilevel"/>
    <w:tmpl w:val="0C427A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nsid w:val="3B3C1A21"/>
    <w:multiLevelType w:val="hybridMultilevel"/>
    <w:tmpl w:val="6E6C86A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7">
    <w:nsid w:val="4A277961"/>
    <w:multiLevelType w:val="hybridMultilevel"/>
    <w:tmpl w:val="8C620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B841EFC"/>
    <w:multiLevelType w:val="hybridMultilevel"/>
    <w:tmpl w:val="A34645D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7EFC7036"/>
    <w:multiLevelType w:val="hybridMultilevel"/>
    <w:tmpl w:val="54941B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8"/>
  </w:num>
  <w:num w:numId="5">
    <w:abstractNumId w:val="2"/>
  </w:num>
  <w:num w:numId="6">
    <w:abstractNumId w:val="5"/>
  </w:num>
  <w:num w:numId="7">
    <w:abstractNumId w:val="1"/>
  </w:num>
  <w:num w:numId="8">
    <w:abstractNumId w:val="0"/>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0C"/>
    <w:rsid w:val="00001570"/>
    <w:rsid w:val="00001CDC"/>
    <w:rsid w:val="000041A4"/>
    <w:rsid w:val="00010B2A"/>
    <w:rsid w:val="000152D2"/>
    <w:rsid w:val="000167E5"/>
    <w:rsid w:val="0002249E"/>
    <w:rsid w:val="00034C64"/>
    <w:rsid w:val="00035696"/>
    <w:rsid w:val="000478A8"/>
    <w:rsid w:val="000506C8"/>
    <w:rsid w:val="00053780"/>
    <w:rsid w:val="000643B2"/>
    <w:rsid w:val="000648F5"/>
    <w:rsid w:val="000817EA"/>
    <w:rsid w:val="000A1B86"/>
    <w:rsid w:val="000B0126"/>
    <w:rsid w:val="000B3654"/>
    <w:rsid w:val="000D2168"/>
    <w:rsid w:val="000D2866"/>
    <w:rsid w:val="000D4884"/>
    <w:rsid w:val="000E09A6"/>
    <w:rsid w:val="000F0762"/>
    <w:rsid w:val="000F2820"/>
    <w:rsid w:val="000F6547"/>
    <w:rsid w:val="000F7EB8"/>
    <w:rsid w:val="001038DF"/>
    <w:rsid w:val="001055F0"/>
    <w:rsid w:val="001063C7"/>
    <w:rsid w:val="001125C6"/>
    <w:rsid w:val="00115790"/>
    <w:rsid w:val="001167E6"/>
    <w:rsid w:val="00116EAE"/>
    <w:rsid w:val="00117DCB"/>
    <w:rsid w:val="001235F7"/>
    <w:rsid w:val="00123DF4"/>
    <w:rsid w:val="00124764"/>
    <w:rsid w:val="001314F8"/>
    <w:rsid w:val="00133510"/>
    <w:rsid w:val="001377CB"/>
    <w:rsid w:val="00146BE7"/>
    <w:rsid w:val="00150B27"/>
    <w:rsid w:val="0015416F"/>
    <w:rsid w:val="00161E28"/>
    <w:rsid w:val="00170109"/>
    <w:rsid w:val="00171A9A"/>
    <w:rsid w:val="0017347B"/>
    <w:rsid w:val="001749CC"/>
    <w:rsid w:val="00184A99"/>
    <w:rsid w:val="001874B3"/>
    <w:rsid w:val="00195F35"/>
    <w:rsid w:val="001A57F5"/>
    <w:rsid w:val="001A7C9B"/>
    <w:rsid w:val="001B3642"/>
    <w:rsid w:val="001B5A04"/>
    <w:rsid w:val="001C284E"/>
    <w:rsid w:val="001C7D5B"/>
    <w:rsid w:val="001D61F8"/>
    <w:rsid w:val="001D75FB"/>
    <w:rsid w:val="001E3345"/>
    <w:rsid w:val="001F0BA9"/>
    <w:rsid w:val="001F32E1"/>
    <w:rsid w:val="00201C4E"/>
    <w:rsid w:val="00201F2F"/>
    <w:rsid w:val="00212D8E"/>
    <w:rsid w:val="00215DD3"/>
    <w:rsid w:val="00216CBB"/>
    <w:rsid w:val="00217101"/>
    <w:rsid w:val="00217F22"/>
    <w:rsid w:val="00230541"/>
    <w:rsid w:val="0023328F"/>
    <w:rsid w:val="00235888"/>
    <w:rsid w:val="00242480"/>
    <w:rsid w:val="00243622"/>
    <w:rsid w:val="00251F8E"/>
    <w:rsid w:val="00260299"/>
    <w:rsid w:val="002644A8"/>
    <w:rsid w:val="00271B3C"/>
    <w:rsid w:val="00281004"/>
    <w:rsid w:val="0028225C"/>
    <w:rsid w:val="00296202"/>
    <w:rsid w:val="00297F27"/>
    <w:rsid w:val="002A1C07"/>
    <w:rsid w:val="002A2265"/>
    <w:rsid w:val="002B660C"/>
    <w:rsid w:val="002C3529"/>
    <w:rsid w:val="002C64FF"/>
    <w:rsid w:val="002C672A"/>
    <w:rsid w:val="002C6E34"/>
    <w:rsid w:val="002E3461"/>
    <w:rsid w:val="002E37EC"/>
    <w:rsid w:val="002E7D85"/>
    <w:rsid w:val="002F07B1"/>
    <w:rsid w:val="002F0AD4"/>
    <w:rsid w:val="0030505D"/>
    <w:rsid w:val="00310AE5"/>
    <w:rsid w:val="003114ED"/>
    <w:rsid w:val="00317DFC"/>
    <w:rsid w:val="003209EF"/>
    <w:rsid w:val="0032334B"/>
    <w:rsid w:val="00333650"/>
    <w:rsid w:val="00335D5A"/>
    <w:rsid w:val="003470AF"/>
    <w:rsid w:val="00347AC7"/>
    <w:rsid w:val="0035304D"/>
    <w:rsid w:val="003560AE"/>
    <w:rsid w:val="00362013"/>
    <w:rsid w:val="00365634"/>
    <w:rsid w:val="00365E54"/>
    <w:rsid w:val="0036793C"/>
    <w:rsid w:val="00370656"/>
    <w:rsid w:val="0038741D"/>
    <w:rsid w:val="003A7546"/>
    <w:rsid w:val="003C35C5"/>
    <w:rsid w:val="003C3A17"/>
    <w:rsid w:val="003D1DD1"/>
    <w:rsid w:val="003E5DA7"/>
    <w:rsid w:val="00413008"/>
    <w:rsid w:val="004200A8"/>
    <w:rsid w:val="00420DFD"/>
    <w:rsid w:val="0042342A"/>
    <w:rsid w:val="004234DD"/>
    <w:rsid w:val="00436A83"/>
    <w:rsid w:val="004415CE"/>
    <w:rsid w:val="00456EB1"/>
    <w:rsid w:val="00461544"/>
    <w:rsid w:val="00464A4F"/>
    <w:rsid w:val="0046590B"/>
    <w:rsid w:val="00467634"/>
    <w:rsid w:val="00470092"/>
    <w:rsid w:val="00475A27"/>
    <w:rsid w:val="004861B9"/>
    <w:rsid w:val="00490469"/>
    <w:rsid w:val="004910BD"/>
    <w:rsid w:val="00496C0C"/>
    <w:rsid w:val="004B0122"/>
    <w:rsid w:val="004D11A7"/>
    <w:rsid w:val="004D5D09"/>
    <w:rsid w:val="004D605A"/>
    <w:rsid w:val="004E2FCC"/>
    <w:rsid w:val="004E58B3"/>
    <w:rsid w:val="0050226D"/>
    <w:rsid w:val="005132FB"/>
    <w:rsid w:val="00532992"/>
    <w:rsid w:val="0053346A"/>
    <w:rsid w:val="00564FA1"/>
    <w:rsid w:val="00571239"/>
    <w:rsid w:val="005721C1"/>
    <w:rsid w:val="00574AFD"/>
    <w:rsid w:val="00587C19"/>
    <w:rsid w:val="005909F6"/>
    <w:rsid w:val="00594900"/>
    <w:rsid w:val="0059684E"/>
    <w:rsid w:val="005C6CE4"/>
    <w:rsid w:val="005C72B1"/>
    <w:rsid w:val="005D1CA7"/>
    <w:rsid w:val="005D1E0E"/>
    <w:rsid w:val="005D31B4"/>
    <w:rsid w:val="005D6698"/>
    <w:rsid w:val="005E471C"/>
    <w:rsid w:val="005F07C7"/>
    <w:rsid w:val="00601509"/>
    <w:rsid w:val="00602A12"/>
    <w:rsid w:val="00622562"/>
    <w:rsid w:val="006253EB"/>
    <w:rsid w:val="0064101A"/>
    <w:rsid w:val="00663AC9"/>
    <w:rsid w:val="006671CF"/>
    <w:rsid w:val="00671A0E"/>
    <w:rsid w:val="00672C72"/>
    <w:rsid w:val="00674E62"/>
    <w:rsid w:val="006753F0"/>
    <w:rsid w:val="00681029"/>
    <w:rsid w:val="00692861"/>
    <w:rsid w:val="006963C7"/>
    <w:rsid w:val="006A3139"/>
    <w:rsid w:val="006A350B"/>
    <w:rsid w:val="006B0810"/>
    <w:rsid w:val="006C727D"/>
    <w:rsid w:val="006D2CF7"/>
    <w:rsid w:val="006D36D8"/>
    <w:rsid w:val="006D4324"/>
    <w:rsid w:val="006D4B6F"/>
    <w:rsid w:val="006F602C"/>
    <w:rsid w:val="00713C8C"/>
    <w:rsid w:val="00713ECD"/>
    <w:rsid w:val="00714F70"/>
    <w:rsid w:val="007156A7"/>
    <w:rsid w:val="007223FF"/>
    <w:rsid w:val="0072499E"/>
    <w:rsid w:val="0072637F"/>
    <w:rsid w:val="007271A7"/>
    <w:rsid w:val="0072742E"/>
    <w:rsid w:val="00732E5C"/>
    <w:rsid w:val="007334A9"/>
    <w:rsid w:val="0073784E"/>
    <w:rsid w:val="00740B7E"/>
    <w:rsid w:val="00741174"/>
    <w:rsid w:val="00743818"/>
    <w:rsid w:val="0074560C"/>
    <w:rsid w:val="00746452"/>
    <w:rsid w:val="007600E1"/>
    <w:rsid w:val="00794543"/>
    <w:rsid w:val="0079470A"/>
    <w:rsid w:val="00794B41"/>
    <w:rsid w:val="007A0BF9"/>
    <w:rsid w:val="007A1893"/>
    <w:rsid w:val="007B1EB0"/>
    <w:rsid w:val="007C0594"/>
    <w:rsid w:val="007C4271"/>
    <w:rsid w:val="007C645F"/>
    <w:rsid w:val="007D75BE"/>
    <w:rsid w:val="007F1278"/>
    <w:rsid w:val="00803C2E"/>
    <w:rsid w:val="0081100B"/>
    <w:rsid w:val="00812336"/>
    <w:rsid w:val="00814AA7"/>
    <w:rsid w:val="00817E1C"/>
    <w:rsid w:val="00826067"/>
    <w:rsid w:val="00843E1A"/>
    <w:rsid w:val="0084452A"/>
    <w:rsid w:val="00845BC0"/>
    <w:rsid w:val="00862A17"/>
    <w:rsid w:val="0086338C"/>
    <w:rsid w:val="008809D6"/>
    <w:rsid w:val="00896307"/>
    <w:rsid w:val="00897AD2"/>
    <w:rsid w:val="008A0A5D"/>
    <w:rsid w:val="008A503C"/>
    <w:rsid w:val="008B1ABB"/>
    <w:rsid w:val="008C3B08"/>
    <w:rsid w:val="008C6433"/>
    <w:rsid w:val="008F02DB"/>
    <w:rsid w:val="008F7006"/>
    <w:rsid w:val="00914C66"/>
    <w:rsid w:val="00917472"/>
    <w:rsid w:val="009232ED"/>
    <w:rsid w:val="009236F0"/>
    <w:rsid w:val="00926F3F"/>
    <w:rsid w:val="00930190"/>
    <w:rsid w:val="00931D12"/>
    <w:rsid w:val="00940DEB"/>
    <w:rsid w:val="00950A0B"/>
    <w:rsid w:val="009511D6"/>
    <w:rsid w:val="00955274"/>
    <w:rsid w:val="009606E1"/>
    <w:rsid w:val="0096264B"/>
    <w:rsid w:val="00964B81"/>
    <w:rsid w:val="00964ECA"/>
    <w:rsid w:val="00967447"/>
    <w:rsid w:val="00974071"/>
    <w:rsid w:val="00980D63"/>
    <w:rsid w:val="009856AF"/>
    <w:rsid w:val="0099210B"/>
    <w:rsid w:val="009947FE"/>
    <w:rsid w:val="00997EE4"/>
    <w:rsid w:val="009A1147"/>
    <w:rsid w:val="009C0F21"/>
    <w:rsid w:val="009C402C"/>
    <w:rsid w:val="009D0793"/>
    <w:rsid w:val="009D0EEB"/>
    <w:rsid w:val="009E64ED"/>
    <w:rsid w:val="009E6D22"/>
    <w:rsid w:val="00A3166E"/>
    <w:rsid w:val="00A40B56"/>
    <w:rsid w:val="00A5023D"/>
    <w:rsid w:val="00A5452D"/>
    <w:rsid w:val="00A5572C"/>
    <w:rsid w:val="00A76D20"/>
    <w:rsid w:val="00A80CA8"/>
    <w:rsid w:val="00A8760C"/>
    <w:rsid w:val="00A92F82"/>
    <w:rsid w:val="00A9742B"/>
    <w:rsid w:val="00A97A78"/>
    <w:rsid w:val="00AB1235"/>
    <w:rsid w:val="00AB1E88"/>
    <w:rsid w:val="00AD1D12"/>
    <w:rsid w:val="00AD1D9A"/>
    <w:rsid w:val="00AD4A11"/>
    <w:rsid w:val="00AE2AFB"/>
    <w:rsid w:val="00AE3257"/>
    <w:rsid w:val="00AE70CE"/>
    <w:rsid w:val="00AF13EC"/>
    <w:rsid w:val="00AF6A8C"/>
    <w:rsid w:val="00B118B4"/>
    <w:rsid w:val="00B21206"/>
    <w:rsid w:val="00B21A9D"/>
    <w:rsid w:val="00B2345A"/>
    <w:rsid w:val="00B25E49"/>
    <w:rsid w:val="00B30628"/>
    <w:rsid w:val="00B336CD"/>
    <w:rsid w:val="00B478AD"/>
    <w:rsid w:val="00B56274"/>
    <w:rsid w:val="00B62398"/>
    <w:rsid w:val="00B66476"/>
    <w:rsid w:val="00B75540"/>
    <w:rsid w:val="00B81B6B"/>
    <w:rsid w:val="00B909D7"/>
    <w:rsid w:val="00B91183"/>
    <w:rsid w:val="00BA2986"/>
    <w:rsid w:val="00BA42BD"/>
    <w:rsid w:val="00BB1373"/>
    <w:rsid w:val="00BB5BF2"/>
    <w:rsid w:val="00BB6DD6"/>
    <w:rsid w:val="00BC2A74"/>
    <w:rsid w:val="00BC2E28"/>
    <w:rsid w:val="00BC487A"/>
    <w:rsid w:val="00BD73D2"/>
    <w:rsid w:val="00BE51E1"/>
    <w:rsid w:val="00BE6853"/>
    <w:rsid w:val="00BF0291"/>
    <w:rsid w:val="00BF03AE"/>
    <w:rsid w:val="00C0476D"/>
    <w:rsid w:val="00C049ED"/>
    <w:rsid w:val="00C12915"/>
    <w:rsid w:val="00C137AB"/>
    <w:rsid w:val="00C15040"/>
    <w:rsid w:val="00C21F10"/>
    <w:rsid w:val="00C372FA"/>
    <w:rsid w:val="00C41A45"/>
    <w:rsid w:val="00C41E6C"/>
    <w:rsid w:val="00C425E9"/>
    <w:rsid w:val="00C43520"/>
    <w:rsid w:val="00C4742A"/>
    <w:rsid w:val="00C5142E"/>
    <w:rsid w:val="00C57777"/>
    <w:rsid w:val="00C64C1E"/>
    <w:rsid w:val="00C753F5"/>
    <w:rsid w:val="00C76BBF"/>
    <w:rsid w:val="00C801DE"/>
    <w:rsid w:val="00C8093D"/>
    <w:rsid w:val="00C81B93"/>
    <w:rsid w:val="00C8278B"/>
    <w:rsid w:val="00C8296D"/>
    <w:rsid w:val="00C84EA8"/>
    <w:rsid w:val="00C905AA"/>
    <w:rsid w:val="00C97F3D"/>
    <w:rsid w:val="00CB0B17"/>
    <w:rsid w:val="00CB254E"/>
    <w:rsid w:val="00CB3B16"/>
    <w:rsid w:val="00CB42FF"/>
    <w:rsid w:val="00CB6357"/>
    <w:rsid w:val="00CD1044"/>
    <w:rsid w:val="00CD5875"/>
    <w:rsid w:val="00CF3B87"/>
    <w:rsid w:val="00D01040"/>
    <w:rsid w:val="00D01DBF"/>
    <w:rsid w:val="00D106FD"/>
    <w:rsid w:val="00D128B1"/>
    <w:rsid w:val="00D15ACB"/>
    <w:rsid w:val="00D23B78"/>
    <w:rsid w:val="00D34C37"/>
    <w:rsid w:val="00D35431"/>
    <w:rsid w:val="00D35BF5"/>
    <w:rsid w:val="00D365DB"/>
    <w:rsid w:val="00D41679"/>
    <w:rsid w:val="00D4740A"/>
    <w:rsid w:val="00D63532"/>
    <w:rsid w:val="00D73115"/>
    <w:rsid w:val="00D73B04"/>
    <w:rsid w:val="00D82B2F"/>
    <w:rsid w:val="00D858BC"/>
    <w:rsid w:val="00D92C63"/>
    <w:rsid w:val="00DA1422"/>
    <w:rsid w:val="00DA5772"/>
    <w:rsid w:val="00DA59F1"/>
    <w:rsid w:val="00DB0573"/>
    <w:rsid w:val="00DB2B5C"/>
    <w:rsid w:val="00DC4446"/>
    <w:rsid w:val="00DC4B18"/>
    <w:rsid w:val="00DD0F86"/>
    <w:rsid w:val="00DE0C8D"/>
    <w:rsid w:val="00DE28D0"/>
    <w:rsid w:val="00DF02D7"/>
    <w:rsid w:val="00E05959"/>
    <w:rsid w:val="00E061E8"/>
    <w:rsid w:val="00E172C6"/>
    <w:rsid w:val="00E21972"/>
    <w:rsid w:val="00E21979"/>
    <w:rsid w:val="00E320C8"/>
    <w:rsid w:val="00E4132E"/>
    <w:rsid w:val="00E42527"/>
    <w:rsid w:val="00E435C3"/>
    <w:rsid w:val="00E56352"/>
    <w:rsid w:val="00E816C7"/>
    <w:rsid w:val="00E8670D"/>
    <w:rsid w:val="00E94F2A"/>
    <w:rsid w:val="00E96C16"/>
    <w:rsid w:val="00EB236A"/>
    <w:rsid w:val="00EB429C"/>
    <w:rsid w:val="00EB710C"/>
    <w:rsid w:val="00EC03B8"/>
    <w:rsid w:val="00EC60C8"/>
    <w:rsid w:val="00ED37F5"/>
    <w:rsid w:val="00ED52D8"/>
    <w:rsid w:val="00EE2823"/>
    <w:rsid w:val="00EE4168"/>
    <w:rsid w:val="00EF2524"/>
    <w:rsid w:val="00EF5E3C"/>
    <w:rsid w:val="00F01CF0"/>
    <w:rsid w:val="00F02561"/>
    <w:rsid w:val="00F03ED7"/>
    <w:rsid w:val="00F10923"/>
    <w:rsid w:val="00F11D8B"/>
    <w:rsid w:val="00F12804"/>
    <w:rsid w:val="00F206F1"/>
    <w:rsid w:val="00F23442"/>
    <w:rsid w:val="00F31378"/>
    <w:rsid w:val="00F341C7"/>
    <w:rsid w:val="00F36579"/>
    <w:rsid w:val="00F36825"/>
    <w:rsid w:val="00F44DEC"/>
    <w:rsid w:val="00F5060C"/>
    <w:rsid w:val="00F50E13"/>
    <w:rsid w:val="00F643AE"/>
    <w:rsid w:val="00F66455"/>
    <w:rsid w:val="00F7763E"/>
    <w:rsid w:val="00F97DCA"/>
    <w:rsid w:val="00FA2590"/>
    <w:rsid w:val="00FA2D0A"/>
    <w:rsid w:val="00FB3731"/>
    <w:rsid w:val="00FB4D4C"/>
    <w:rsid w:val="00FB79A7"/>
    <w:rsid w:val="00FD0AAA"/>
    <w:rsid w:val="00FE291E"/>
    <w:rsid w:val="00FE625F"/>
    <w:rsid w:val="00FF060C"/>
    <w:rsid w:val="00FF23F5"/>
    <w:rsid w:val="00FF4059"/>
    <w:rsid w:val="0FD4BC9E"/>
    <w:rsid w:val="1425EEC2"/>
    <w:rsid w:val="17DFE52F"/>
    <w:rsid w:val="1CF70F88"/>
    <w:rsid w:val="1DA23123"/>
    <w:rsid w:val="2F152DE0"/>
    <w:rsid w:val="3810C9C2"/>
    <w:rsid w:val="4A2DF4C3"/>
    <w:rsid w:val="4D7D9DED"/>
    <w:rsid w:val="56621E2F"/>
    <w:rsid w:val="5BFC4F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B19A9"/>
  <w15:chartTrackingRefBased/>
  <w15:docId w15:val="{17379F09-36E1-4621-B53D-0B870AA4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3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6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6C0C"/>
  </w:style>
  <w:style w:type="paragraph" w:styleId="Piedepgina">
    <w:name w:val="footer"/>
    <w:basedOn w:val="Normal"/>
    <w:link w:val="PiedepginaCar"/>
    <w:uiPriority w:val="99"/>
    <w:unhideWhenUsed/>
    <w:rsid w:val="00496C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6C0C"/>
  </w:style>
  <w:style w:type="table" w:styleId="Tablaconcuadrcula">
    <w:name w:val="Table Grid"/>
    <w:basedOn w:val="Tablanormal"/>
    <w:uiPriority w:val="39"/>
    <w:rsid w:val="00496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nhideWhenUsed/>
    <w:qFormat/>
    <w:rsid w:val="00496C0C"/>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rsid w:val="00496C0C"/>
    <w:rPr>
      <w:rFonts w:ascii="Calibri" w:eastAsia="Calibri" w:hAnsi="Calibri" w:cs="Times New Roman"/>
      <w:sz w:val="20"/>
      <w:szCs w:val="20"/>
    </w:rPr>
  </w:style>
  <w:style w:type="paragraph" w:styleId="Prrafodelista">
    <w:name w:val="List Paragraph"/>
    <w:aliases w:val="lp1,List Paragraph1,4 Párrafo de lista,Figuras,Dot pt,No Spacing1,List Paragraph Char Char Char,Indicator Text,Numbered Para 1,DH1,Listas,Light Grid - Accent 31,Footnote,Lista de nivel 1,Colorful List - Accent 11,Bullet 1"/>
    <w:basedOn w:val="Normal"/>
    <w:link w:val="PrrafodelistaCar"/>
    <w:uiPriority w:val="34"/>
    <w:qFormat/>
    <w:rsid w:val="00496C0C"/>
    <w:pPr>
      <w:spacing w:after="0" w:line="240" w:lineRule="auto"/>
      <w:ind w:left="720"/>
      <w:contextualSpacing/>
    </w:pPr>
    <w:rPr>
      <w:sz w:val="24"/>
      <w:szCs w:val="24"/>
      <w:lang w:val="es-ES_tradnl"/>
    </w:rPr>
  </w:style>
  <w:style w:type="character" w:customStyle="1" w:styleId="PrrafodelistaCar">
    <w:name w:val="Párrafo de lista Car"/>
    <w:aliases w:val="lp1 Car,List Paragraph1 Car,4 Párrafo de lista Car,Figuras Car,Dot pt Car,No Spacing1 Car,List Paragraph Char Char Char Car,Indicator Text Car,Numbered Para 1 Car,DH1 Car,Listas Car,Light Grid - Accent 31 Car,Footnote Car"/>
    <w:link w:val="Prrafodelista"/>
    <w:uiPriority w:val="34"/>
    <w:qFormat/>
    <w:locked/>
    <w:rsid w:val="00496C0C"/>
    <w:rPr>
      <w:sz w:val="24"/>
      <w:szCs w:val="24"/>
      <w:lang w:val="es-ES_tradnl"/>
    </w:rPr>
  </w:style>
  <w:style w:type="character" w:styleId="Refdecomentario">
    <w:name w:val="annotation reference"/>
    <w:basedOn w:val="Fuentedeprrafopredeter"/>
    <w:uiPriority w:val="99"/>
    <w:semiHidden/>
    <w:unhideWhenUsed/>
    <w:rsid w:val="00BF03AE"/>
    <w:rPr>
      <w:sz w:val="16"/>
      <w:szCs w:val="16"/>
    </w:rPr>
  </w:style>
  <w:style w:type="paragraph" w:styleId="Textocomentario">
    <w:name w:val="annotation text"/>
    <w:basedOn w:val="Normal"/>
    <w:link w:val="TextocomentarioCar"/>
    <w:uiPriority w:val="99"/>
    <w:semiHidden/>
    <w:unhideWhenUsed/>
    <w:rsid w:val="00BF03A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F03AE"/>
    <w:rPr>
      <w:sz w:val="20"/>
      <w:szCs w:val="20"/>
    </w:rPr>
  </w:style>
  <w:style w:type="paragraph" w:styleId="Asuntodelcomentario">
    <w:name w:val="annotation subject"/>
    <w:basedOn w:val="Textocomentario"/>
    <w:next w:val="Textocomentario"/>
    <w:link w:val="AsuntodelcomentarioCar"/>
    <w:uiPriority w:val="99"/>
    <w:semiHidden/>
    <w:unhideWhenUsed/>
    <w:rsid w:val="00BF03AE"/>
    <w:rPr>
      <w:b/>
      <w:bCs/>
    </w:rPr>
  </w:style>
  <w:style w:type="character" w:customStyle="1" w:styleId="AsuntodelcomentarioCar">
    <w:name w:val="Asunto del comentario Car"/>
    <w:basedOn w:val="TextocomentarioCar"/>
    <w:link w:val="Asuntodelcomentario"/>
    <w:uiPriority w:val="99"/>
    <w:semiHidden/>
    <w:rsid w:val="00BF03AE"/>
    <w:rPr>
      <w:b/>
      <w:bCs/>
      <w:sz w:val="20"/>
      <w:szCs w:val="20"/>
    </w:rPr>
  </w:style>
  <w:style w:type="paragraph" w:styleId="Textodeglobo">
    <w:name w:val="Balloon Text"/>
    <w:basedOn w:val="Normal"/>
    <w:link w:val="TextodegloboCar"/>
    <w:uiPriority w:val="99"/>
    <w:semiHidden/>
    <w:unhideWhenUsed/>
    <w:rsid w:val="00BF03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03AE"/>
    <w:rPr>
      <w:rFonts w:ascii="Segoe UI" w:hAnsi="Segoe UI" w:cs="Segoe UI"/>
      <w:sz w:val="18"/>
      <w:szCs w:val="18"/>
    </w:rPr>
  </w:style>
  <w:style w:type="character" w:styleId="Hipervnculo">
    <w:name w:val="Hyperlink"/>
    <w:basedOn w:val="Fuentedeprrafopredeter"/>
    <w:uiPriority w:val="99"/>
    <w:unhideWhenUsed/>
    <w:rsid w:val="00D128B1"/>
    <w:rPr>
      <w:color w:val="0563C1" w:themeColor="hyperlink"/>
      <w:u w:val="single"/>
    </w:rPr>
  </w:style>
  <w:style w:type="table" w:customStyle="1" w:styleId="Tablaconcuadrcula1">
    <w:name w:val="Tabla con cuadrícula1"/>
    <w:basedOn w:val="Tablanormal"/>
    <w:next w:val="Tablaconcuadrcula"/>
    <w:uiPriority w:val="59"/>
    <w:rsid w:val="00ED37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1B3642"/>
    <w:rPr>
      <w:color w:val="605E5C"/>
      <w:shd w:val="clear" w:color="auto" w:fill="E1DFDD"/>
    </w:rPr>
  </w:style>
  <w:style w:type="character" w:styleId="Hipervnculovisitado">
    <w:name w:val="FollowedHyperlink"/>
    <w:basedOn w:val="Fuentedeprrafopredeter"/>
    <w:uiPriority w:val="99"/>
    <w:semiHidden/>
    <w:unhideWhenUsed/>
    <w:rsid w:val="00243622"/>
    <w:rPr>
      <w:color w:val="954F72" w:themeColor="followedHyperlink"/>
      <w:u w:val="single"/>
    </w:rPr>
  </w:style>
  <w:style w:type="character" w:customStyle="1" w:styleId="Mencinsinresolver2">
    <w:name w:val="Mención sin resolver2"/>
    <w:basedOn w:val="Fuentedeprrafopredeter"/>
    <w:uiPriority w:val="99"/>
    <w:semiHidden/>
    <w:unhideWhenUsed/>
    <w:rsid w:val="0053346A"/>
    <w:rPr>
      <w:color w:val="605E5C"/>
      <w:shd w:val="clear" w:color="auto" w:fill="E1DFDD"/>
    </w:rPr>
  </w:style>
  <w:style w:type="character" w:customStyle="1" w:styleId="normaltextrun">
    <w:name w:val="normaltextrun"/>
    <w:basedOn w:val="Fuentedeprrafopredeter"/>
    <w:rsid w:val="006D4B6F"/>
  </w:style>
  <w:style w:type="character" w:customStyle="1" w:styleId="eop">
    <w:name w:val="eop"/>
    <w:basedOn w:val="Fuentedeprrafopredeter"/>
    <w:rsid w:val="006D4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CF943B9D59342A2C5387511F07882" ma:contentTypeVersion="21" ma:contentTypeDescription="Create a new document." ma:contentTypeScope="" ma:versionID="e692d4bab7dfbbcb2830265ca480bcc7">
  <xsd:schema xmlns:xsd="http://www.w3.org/2001/XMLSchema" xmlns:xs="http://www.w3.org/2001/XMLSchema" xmlns:p="http://schemas.microsoft.com/office/2006/metadata/properties" xmlns:ns2="65871e39-d953-40b8-ba9c-d5b50d4373d2" targetNamespace="http://schemas.microsoft.com/office/2006/metadata/properties" ma:root="true" ma:fieldsID="99613546d9cc3bae12e175a03b3d5430" ns2:_="">
    <xsd:import namespace="65871e39-d953-40b8-ba9c-d5b50d4373d2"/>
    <xsd:element name="properties">
      <xsd:complexType>
        <xsd:sequence>
          <xsd:element name="documentManagement">
            <xsd:complexType>
              <xsd:all>
                <xsd:element ref="ns2:Nombre" minOccurs="0"/>
                <xsd:element ref="ns2:Expediente1" minOccurs="0"/>
                <xsd:element ref="ns2:Resolucion1" minOccurs="0"/>
                <xsd:element ref="ns2:Expediente2" minOccurs="0"/>
                <xsd:element ref="ns2:Resolucion2" minOccurs="0"/>
                <xsd:element ref="ns2:Expediente3" minOccurs="0"/>
                <xsd:element ref="ns2:Resolucion3" minOccurs="0"/>
                <xsd:element ref="ns2:Expediente4" minOccurs="0"/>
                <xsd:element ref="ns2:Resolucion4" minOccurs="0"/>
                <xsd:element ref="ns2:Expediente5" minOccurs="0"/>
                <xsd:element ref="ns2:Resolucion5" minOccurs="0"/>
                <xsd:element ref="ns2:Anio" minOccurs="0"/>
                <xsd:element ref="ns2:Vigente" minOccurs="0"/>
                <xsd:element ref="ns2:Epoca" minOccurs="0"/>
                <xsd:element ref="ns2:Materia" minOccurs="0"/>
                <xsd:element ref="ns2:Tema" minOccurs="0"/>
                <xsd:element ref="ns2:Tipo" minOccurs="0"/>
                <xsd:element ref="ns2:Contenido" minOccurs="0"/>
                <xsd:element ref="ns2:Comentario" minOccurs="0"/>
                <xsd:element ref="ns2:NoCriterio"/>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71e39-d953-40b8-ba9c-d5b50d4373d2" elementFormDefault="qualified">
    <xsd:import namespace="http://schemas.microsoft.com/office/2006/documentManagement/types"/>
    <xsd:import namespace="http://schemas.microsoft.com/office/infopath/2007/PartnerControls"/>
    <xsd:element name="Nombre" ma:index="8" nillable="true" ma:displayName="Nombre" ma:internalName="Nombre">
      <xsd:simpleType>
        <xsd:restriction base="dms:Note"/>
      </xsd:simpleType>
    </xsd:element>
    <xsd:element name="Expediente1" ma:index="9" nillable="true" ma:displayName="Expediente1" ma:internalName="Expediente1">
      <xsd:simpleType>
        <xsd:restriction base="dms:Text">
          <xsd:maxLength value="255"/>
        </xsd:restriction>
      </xsd:simpleType>
    </xsd:element>
    <xsd:element name="Resolucion1" ma:index="10" nillable="true" ma:displayName="Resolucion1" ma:internalName="Resolucion1">
      <xsd:simpleType>
        <xsd:restriction base="dms:Text">
          <xsd:maxLength value="255"/>
        </xsd:restriction>
      </xsd:simpleType>
    </xsd:element>
    <xsd:element name="Expediente2" ma:index="11" nillable="true" ma:displayName="Expediente2" ma:internalName="Expediente2">
      <xsd:simpleType>
        <xsd:restriction base="dms:Text">
          <xsd:maxLength value="255"/>
        </xsd:restriction>
      </xsd:simpleType>
    </xsd:element>
    <xsd:element name="Resolucion2" ma:index="12" nillable="true" ma:displayName="Resolucion2" ma:internalName="Resolucion2">
      <xsd:simpleType>
        <xsd:restriction base="dms:Text">
          <xsd:maxLength value="255"/>
        </xsd:restriction>
      </xsd:simpleType>
    </xsd:element>
    <xsd:element name="Expediente3" ma:index="13" nillable="true" ma:displayName="Expediente3" ma:internalName="Expediente3">
      <xsd:simpleType>
        <xsd:restriction base="dms:Text">
          <xsd:maxLength value="255"/>
        </xsd:restriction>
      </xsd:simpleType>
    </xsd:element>
    <xsd:element name="Resolucion3" ma:index="14" nillable="true" ma:displayName="Resolucion3" ma:internalName="Resolucion3">
      <xsd:simpleType>
        <xsd:restriction base="dms:Text">
          <xsd:maxLength value="255"/>
        </xsd:restriction>
      </xsd:simpleType>
    </xsd:element>
    <xsd:element name="Expediente4" ma:index="15" nillable="true" ma:displayName="Expediente4" ma:internalName="Expediente4">
      <xsd:simpleType>
        <xsd:restriction base="dms:Text">
          <xsd:maxLength value="255"/>
        </xsd:restriction>
      </xsd:simpleType>
    </xsd:element>
    <xsd:element name="Resolucion4" ma:index="16" nillable="true" ma:displayName="Resolucion4" ma:internalName="Resolucion4">
      <xsd:simpleType>
        <xsd:restriction base="dms:Text">
          <xsd:maxLength value="255"/>
        </xsd:restriction>
      </xsd:simpleType>
    </xsd:element>
    <xsd:element name="Expediente5" ma:index="17" nillable="true" ma:displayName="Expediente5" ma:internalName="Expediente5">
      <xsd:simpleType>
        <xsd:restriction base="dms:Text">
          <xsd:maxLength value="255"/>
        </xsd:restriction>
      </xsd:simpleType>
    </xsd:element>
    <xsd:element name="Resolucion5" ma:index="18" nillable="true" ma:displayName="Resolucion5" ma:internalName="Resolucion5">
      <xsd:simpleType>
        <xsd:restriction base="dms:Text">
          <xsd:maxLength value="255"/>
        </xsd:restriction>
      </xsd:simpleType>
    </xsd:element>
    <xsd:element name="Anio" ma:index="19" nillable="true" ma:displayName="Anio" ma:internalName="Anio">
      <xsd:simpleType>
        <xsd:restriction base="dms:Text">
          <xsd:maxLength value="255"/>
        </xsd:restriction>
      </xsd:simpleType>
    </xsd:element>
    <xsd:element name="Vigente" ma:index="20" nillable="true" ma:displayName="Vigente" ma:internalName="Vigente">
      <xsd:simpleType>
        <xsd:restriction base="dms:Text">
          <xsd:maxLength value="255"/>
        </xsd:restriction>
      </xsd:simpleType>
    </xsd:element>
    <xsd:element name="Epoca" ma:index="21" nillable="true" ma:displayName="Epoca" ma:internalName="Epoca">
      <xsd:simpleType>
        <xsd:restriction base="dms:Text">
          <xsd:maxLength value="255"/>
        </xsd:restriction>
      </xsd:simpleType>
    </xsd:element>
    <xsd:element name="Materia" ma:index="22" nillable="true" ma:displayName="Materia" ma:internalName="Materia">
      <xsd:simpleType>
        <xsd:restriction base="dms:Text">
          <xsd:maxLength value="255"/>
        </xsd:restriction>
      </xsd:simpleType>
    </xsd:element>
    <xsd:element name="Tema" ma:index="23" nillable="true" ma:displayName="Tema" ma:internalName="Tema">
      <xsd:simpleType>
        <xsd:restriction base="dms:Text">
          <xsd:maxLength value="255"/>
        </xsd:restriction>
      </xsd:simpleType>
    </xsd:element>
    <xsd:element name="Tipo" ma:index="24" nillable="true" ma:displayName="Tipo" ma:internalName="Tipo">
      <xsd:simpleType>
        <xsd:restriction base="dms:Text">
          <xsd:maxLength value="255"/>
        </xsd:restriction>
      </xsd:simpleType>
    </xsd:element>
    <xsd:element name="Contenido" ma:index="25" nillable="true" ma:displayName="Contenido" ma:internalName="Contenido">
      <xsd:simpleType>
        <xsd:restriction base="dms:Note"/>
      </xsd:simpleType>
    </xsd:element>
    <xsd:element name="Comentario" ma:index="26" nillable="true" ma:displayName="Comentario" ma:internalName="Comentario">
      <xsd:simpleType>
        <xsd:restriction base="dms:Text">
          <xsd:maxLength value="255"/>
        </xsd:restriction>
      </xsd:simpleType>
    </xsd:element>
    <xsd:element name="NoCriterio" ma:index="27" ma:displayName="NoCriterio" ma:decimals="0" ma:internalName="NoCriterio">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ediente2 xmlns="65871e39-d953-40b8-ba9c-d5b50d4373d2">RRD 1946/19. Sesión del 20 de mayo de 2020. Votación por unanimidad. Con voto particular de la Comisionada Josefina Román Vergara.</Expediente2>
    <Resolucion3 xmlns="65871e39-d953-40b8-ba9c-d5b50d4373d2">http://consultas.ifai.org.mx/descargar.php?r=./pdf/resoluciones/2020/&amp;a=RRA-RCRD%205415.pdf</Resolucion3>
    <Resolucion2 xmlns="65871e39-d953-40b8-ba9c-d5b50d4373d2">http://consultas.ifai.org.mx/descargar.php?r=./pdf/resoluciones/2019/&amp;a=RRD%201946.pdf</Resolucion2>
    <Expediente3 xmlns="65871e39-d953-40b8-ba9c-d5b50d4373d2">RRA-RCRD 5415/20. Sesión del 22 de julio de 2020. Votación por unanimidad. Con voto particular de la Comisionada Josefina Román Vergara</Expediente3>
    <Resolucion1 xmlns="65871e39-d953-40b8-ba9c-d5b50d4373d2">http://consultas.ifai.org.mx/descargar.php?r=./pdf/sesiones_publicas/doctos/2019/&amp;a=RRD%201738.pdf</Resolucion1>
    <Expediente1 xmlns="65871e39-d953-40b8-ba9c-d5b50d4373d2">RRD 1738/19. Sesión del 05 de febrero de 2020. Votación por unanimidad. Sin votos disidentes o particulares.</Expediente1>
    <Expediente4 xmlns="65871e39-d953-40b8-ba9c-d5b50d4373d2" xsi:nil="true"/>
    <Resolucion5 xmlns="65871e39-d953-40b8-ba9c-d5b50d4373d2" xsi:nil="true"/>
    <Comentario xmlns="65871e39-d953-40b8-ba9c-d5b50d4373d2" xsi:nil="true"/>
    <Nombre xmlns="65871e39-d953-40b8-ba9c-d5b50d4373d2">Obligación de dar trámite a solicitudes que impliquen tanto el ejercicio de derechos ARCO, como de acceso a la información pública.</Nombre>
    <Resolucion4 xmlns="65871e39-d953-40b8-ba9c-d5b50d4373d2" xsi:nil="true"/>
    <Expediente5 xmlns="65871e39-d953-40b8-ba9c-d5b50d4373d2" xsi:nil="true"/>
    <Tema xmlns="65871e39-d953-40b8-ba9c-d5b50d4373d2">Derechos ARCO</Tema>
    <Vigente xmlns="65871e39-d953-40b8-ba9c-d5b50d4373d2">Si</Vigente>
    <Contenido xmlns="65871e39-d953-40b8-ba9c-d5b50d4373d2">Obligación de dar trámite a solicitudes que impliquen tanto el ejercicio de derechos ARCO, como de acceso a la información pública. De conformidad con el principio de celeridad, cuando en una misma solicitud en la que el particular ejerza derechos ARCO, pretenda ejercer su derecho de acceso a la información pública, los sujetos obligados deberán atender los requerimientos en términos de la normativa aplicable a cada derecho, sin necesidad de que la persona solicitante deba presentar una nueva solicitud.</Contenido>
    <Anio xmlns="65871e39-d953-40b8-ba9c-d5b50d4373d2">2023</Anio>
    <NoCriterio xmlns="65871e39-d953-40b8-ba9c-d5b50d4373d2">1</NoCriterio>
    <Tipo xmlns="65871e39-d953-40b8-ba9c-d5b50d4373d2">Reiterado</Tipo>
    <Materia xmlns="65871e39-d953-40b8-ba9c-d5b50d4373d2">Protección de datos personales en posesión de sujetos obligados</Materia>
    <Epoca xmlns="65871e39-d953-40b8-ba9c-d5b50d4373d2">Tercera</Epoca>
  </documentManagement>
</p:properties>
</file>

<file path=customXml/itemProps1.xml><?xml version="1.0" encoding="utf-8"?>
<ds:datastoreItem xmlns:ds="http://schemas.openxmlformats.org/officeDocument/2006/customXml" ds:itemID="{5F16EACE-EEC5-4412-922A-4F745B42EBF1}">
  <ds:schemaRefs>
    <ds:schemaRef ds:uri="http://schemas.microsoft.com/sharepoint/v3/contenttype/forms"/>
  </ds:schemaRefs>
</ds:datastoreItem>
</file>

<file path=customXml/itemProps2.xml><?xml version="1.0" encoding="utf-8"?>
<ds:datastoreItem xmlns:ds="http://schemas.openxmlformats.org/officeDocument/2006/customXml" ds:itemID="{6B7CCAD4-9789-45E5-BEB4-B9575A210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71e39-d953-40b8-ba9c-d5b50d4373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0DD4D-4EBB-4293-B8F7-1C183F0303D9}">
  <ds:schemaRef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schemas.microsoft.com/office/2006/metadata/properties"/>
    <ds:schemaRef ds:uri="65871e39-d953-40b8-ba9c-d5b50d4373d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1059</Characters>
  <Application>Microsoft Office Word</Application>
  <DocSecurity>4</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Armando Sánchez Aguilar</dc:creator>
  <cp:keywords/>
  <dc:description/>
  <cp:lastModifiedBy>Cuenta Microsoft</cp:lastModifiedBy>
  <cp:revision>2</cp:revision>
  <cp:lastPrinted>2023-01-30T19:06:00Z</cp:lastPrinted>
  <dcterms:created xsi:type="dcterms:W3CDTF">2023-04-11T16:48:00Z</dcterms:created>
  <dcterms:modified xsi:type="dcterms:W3CDTF">2023-04-11T16:48:00Z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0x010100EBFCF943B9D59342A2C5387511F07882</vt:lpwstr>
  </property>
</Properties>
</file>